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Open Sans"/>
          <w:b/>
          <w:bCs/>
          <w:color w:val="C06E72"/>
          <w:sz w:val="32"/>
          <w:szCs w:val="32"/>
        </w:rPr>
        <w:id w:val="-1795366981"/>
        <w:docPartObj>
          <w:docPartGallery w:val="Cover Pages"/>
          <w:docPartUnique/>
        </w:docPartObj>
      </w:sdtPr>
      <w:sdtEndPr>
        <w:rPr>
          <w:rFonts w:cstheme="minorBidi"/>
          <w:b w:val="0"/>
          <w:bCs w:val="0"/>
          <w:color w:val="auto"/>
          <w:sz w:val="22"/>
          <w:szCs w:val="22"/>
        </w:rPr>
      </w:sdtEndPr>
      <w:sdtContent>
        <w:p w14:paraId="7B03D7DD" w14:textId="460D8081" w:rsidR="0028548F" w:rsidRPr="00276ACA" w:rsidRDefault="0028548F" w:rsidP="0028548F">
          <w:pPr>
            <w:spacing w:after="240" w:line="240" w:lineRule="auto"/>
            <w:jc w:val="center"/>
            <w:rPr>
              <w:rFonts w:ascii="Myriad Pro" w:eastAsia="+mn-ea" w:hAnsi="Myriad Pro" w:cs="+mn-cs"/>
              <w:b/>
              <w:bCs/>
              <w:color w:val="D99694"/>
              <w:kern w:val="24"/>
              <w:sz w:val="72"/>
              <w:szCs w:val="72"/>
              <w:lang w:val="en-GB" w:eastAsia="es-ES"/>
            </w:rPr>
          </w:pPr>
          <w:r w:rsidRPr="00276ACA">
            <w:rPr>
              <w:rFonts w:ascii="Myriad Pro" w:hAnsi="Myriad Pro"/>
              <w:bCs/>
              <w:color w:val="002060"/>
              <w:kern w:val="24"/>
              <w:sz w:val="56"/>
              <w:szCs w:val="56"/>
              <w:lang w:val="en-GB" w:eastAsia="es-ES"/>
            </w:rPr>
            <w:t>Regulatory and legal framework for public procurement (PP) and specifically for co-production in public-private</w:t>
          </w:r>
          <w:r w:rsidR="00C94270" w:rsidRPr="00276ACA">
            <w:rPr>
              <w:rFonts w:ascii="Myriad Pro" w:hAnsi="Myriad Pro"/>
              <w:bCs/>
              <w:color w:val="002060"/>
              <w:kern w:val="24"/>
              <w:sz w:val="56"/>
              <w:szCs w:val="56"/>
              <w:lang w:val="en-GB" w:eastAsia="es-ES"/>
            </w:rPr>
            <w:t xml:space="preserve"> </w:t>
          </w:r>
          <w:r w:rsidRPr="00276ACA">
            <w:rPr>
              <w:rFonts w:ascii="Myriad Pro" w:hAnsi="Myriad Pro"/>
              <w:bCs/>
              <w:color w:val="002060"/>
              <w:kern w:val="24"/>
              <w:sz w:val="56"/>
              <w:szCs w:val="56"/>
              <w:lang w:val="en-GB" w:eastAsia="es-ES"/>
            </w:rPr>
            <w:t>partnerships (PPP) with agents of the social and solidarity economy</w:t>
          </w:r>
          <w:r w:rsidR="00C565C0">
            <w:rPr>
              <w:rFonts w:ascii="Myriad Pro" w:hAnsi="Myriad Pro"/>
              <w:bCs/>
              <w:color w:val="002060"/>
              <w:kern w:val="24"/>
              <w:sz w:val="56"/>
              <w:szCs w:val="56"/>
              <w:lang w:val="en-GB" w:eastAsia="es-ES"/>
            </w:rPr>
            <w:t>, Portugal</w:t>
          </w:r>
        </w:p>
        <w:p w14:paraId="47234B7E" w14:textId="77777777" w:rsidR="00C94270" w:rsidRPr="00276ACA" w:rsidRDefault="00C94270" w:rsidP="00C94270">
          <w:pPr>
            <w:spacing w:line="240" w:lineRule="auto"/>
            <w:jc w:val="center"/>
            <w:rPr>
              <w:rFonts w:ascii="Myriad Pro" w:eastAsia="+mn-ea" w:hAnsi="Myriad Pro" w:cs="+mn-cs"/>
              <w:b/>
              <w:bCs/>
              <w:color w:val="D99694"/>
              <w:kern w:val="24"/>
              <w:sz w:val="56"/>
              <w:szCs w:val="72"/>
              <w:lang w:val="en-GB" w:eastAsia="es-ES"/>
            </w:rPr>
          </w:pPr>
          <w:r w:rsidRPr="00276ACA">
            <w:rPr>
              <w:rFonts w:ascii="Myriad Pro" w:eastAsia="+mn-ea" w:hAnsi="Myriad Pro" w:cs="+mn-cs"/>
              <w:bCs/>
              <w:color w:val="D99694"/>
              <w:kern w:val="24"/>
              <w:sz w:val="56"/>
              <w:szCs w:val="72"/>
              <w:lang w:val="en-GB" w:eastAsia="es-ES"/>
            </w:rPr>
            <w:t>MedTOWN Project</w:t>
          </w:r>
        </w:p>
        <w:p w14:paraId="265E55D1" w14:textId="77777777" w:rsidR="0028548F" w:rsidRPr="00276ACA" w:rsidRDefault="0028548F" w:rsidP="0028548F">
          <w:pPr>
            <w:spacing w:after="240" w:line="240" w:lineRule="auto"/>
            <w:jc w:val="center"/>
            <w:rPr>
              <w:rFonts w:ascii="Myriad Pro" w:hAnsi="Myriad Pro"/>
              <w:b/>
              <w:sz w:val="24"/>
              <w:szCs w:val="24"/>
              <w:lang w:val="en-GB"/>
            </w:rPr>
          </w:pPr>
          <w:r w:rsidRPr="00276ACA">
            <w:rPr>
              <w:rFonts w:ascii="Myriad Pro" w:eastAsia="+mn-ea" w:hAnsi="Myriad Pro" w:cs="+mn-cs"/>
              <w:bCs/>
              <w:iCs/>
              <w:color w:val="80181F"/>
              <w:kern w:val="24"/>
              <w:sz w:val="40"/>
              <w:szCs w:val="40"/>
              <w:lang w:val="en-GB" w:eastAsia="es-ES"/>
            </w:rPr>
            <w:t xml:space="preserve">Co-production of social policies with </w:t>
          </w:r>
          <w:r w:rsidRPr="00276ACA">
            <w:rPr>
              <w:rFonts w:ascii="Myriad Pro" w:eastAsia="+mn-ea" w:hAnsi="Myriad Pro" w:cs="+mn-cs"/>
              <w:bCs/>
              <w:iCs/>
              <w:color w:val="80181F"/>
              <w:kern w:val="24"/>
              <w:sz w:val="40"/>
              <w:szCs w:val="40"/>
              <w:lang w:val="en-GB" w:eastAsia="es-ES"/>
            </w:rPr>
            <w:br/>
            <w:t>social and solidarity economy actors to fight poverty, inequality and social exclusion.</w:t>
          </w:r>
        </w:p>
        <w:p w14:paraId="0C0EF983" w14:textId="77777777" w:rsidR="0028548F" w:rsidRPr="00276ACA" w:rsidRDefault="0028548F" w:rsidP="0028548F">
          <w:pPr>
            <w:spacing w:after="240"/>
            <w:jc w:val="both"/>
            <w:rPr>
              <w:rFonts w:ascii="Segoe UI" w:hAnsi="Segoe UI" w:cs="Segoe UI"/>
              <w:b/>
              <w:lang w:val="en-GB"/>
            </w:rPr>
          </w:pPr>
        </w:p>
        <w:p w14:paraId="3586CE1D" w14:textId="2789DD54" w:rsidR="0028548F" w:rsidRPr="00276ACA" w:rsidRDefault="0028548F" w:rsidP="0028548F">
          <w:pPr>
            <w:spacing w:line="240" w:lineRule="auto"/>
            <w:jc w:val="center"/>
            <w:rPr>
              <w:rFonts w:ascii="Myriad Pro" w:eastAsia="+mn-ea" w:hAnsi="Myriad Pro" w:cs="+mn-cs"/>
              <w:b/>
              <w:color w:val="D99694"/>
              <w:kern w:val="24"/>
              <w:sz w:val="36"/>
              <w:szCs w:val="36"/>
              <w:lang w:val="en-GB" w:eastAsia="es-ES"/>
            </w:rPr>
          </w:pPr>
          <w:bookmarkStart w:id="0" w:name="_GoBack"/>
          <w:bookmarkEnd w:id="0"/>
        </w:p>
        <w:p w14:paraId="0F9DF8DE" w14:textId="5471A9BF" w:rsidR="0028548F" w:rsidRPr="00276ACA" w:rsidRDefault="0028548F" w:rsidP="0028548F">
          <w:pPr>
            <w:jc w:val="center"/>
            <w:rPr>
              <w:rFonts w:ascii="SegoeUI" w:hAnsi="SegoeUI" w:cs="SegoeUI"/>
              <w:color w:val="C46E73"/>
              <w:sz w:val="18"/>
              <w:szCs w:val="20"/>
            </w:rPr>
          </w:pPr>
        </w:p>
        <w:p w14:paraId="3A611751" w14:textId="77777777" w:rsidR="0028548F" w:rsidRPr="00276ACA" w:rsidRDefault="0028548F" w:rsidP="0028548F">
          <w:pPr>
            <w:autoSpaceDE w:val="0"/>
            <w:autoSpaceDN w:val="0"/>
            <w:adjustRightInd w:val="0"/>
            <w:spacing w:after="0" w:line="240" w:lineRule="auto"/>
            <w:jc w:val="both"/>
            <w:rPr>
              <w:rFonts w:ascii="SegoeUI" w:hAnsi="SegoeUI" w:cs="SegoeUI"/>
              <w:color w:val="C46E73"/>
              <w:sz w:val="18"/>
              <w:szCs w:val="20"/>
            </w:rPr>
          </w:pPr>
        </w:p>
        <w:p w14:paraId="39C860E2" w14:textId="5C9F3558" w:rsidR="0028548F" w:rsidRPr="00276ACA" w:rsidRDefault="00C94270" w:rsidP="0028548F">
          <w:pPr>
            <w:rPr>
              <w:b/>
              <w:bCs/>
              <w:sz w:val="24"/>
              <w:szCs w:val="24"/>
            </w:rPr>
            <w:sectPr w:rsidR="0028548F" w:rsidRPr="00276ACA" w:rsidSect="00C94270">
              <w:footerReference w:type="default" r:id="rId8"/>
              <w:headerReference w:type="first" r:id="rId9"/>
              <w:footerReference w:type="first" r:id="rId10"/>
              <w:type w:val="continuous"/>
              <w:pgSz w:w="16838" w:h="11906" w:orient="landscape"/>
              <w:pgMar w:top="1134" w:right="1134" w:bottom="1701" w:left="1134" w:header="709" w:footer="709" w:gutter="0"/>
              <w:cols w:space="708"/>
              <w:titlePg/>
              <w:docGrid w:linePitch="360"/>
            </w:sectPr>
          </w:pPr>
          <w:r w:rsidRPr="00276ACA">
            <w:rPr>
              <w:rFonts w:ascii="Proxima Nova Rg" w:hAnsi="Proxima Nova Rg"/>
              <w:noProof/>
              <w:lang w:eastAsia="es-ES"/>
            </w:rPr>
            <w:drawing>
              <wp:anchor distT="0" distB="0" distL="114300" distR="114300" simplePos="0" relativeHeight="251659264" behindDoc="0" locked="0" layoutInCell="1" allowOverlap="1" wp14:anchorId="67601C3F" wp14:editId="5DF5D83F">
                <wp:simplePos x="0" y="0"/>
                <wp:positionH relativeFrom="margin">
                  <wp:align>center</wp:align>
                </wp:positionH>
                <wp:positionV relativeFrom="paragraph">
                  <wp:posOffset>291465</wp:posOffset>
                </wp:positionV>
                <wp:extent cx="6621780" cy="583565"/>
                <wp:effectExtent l="0" t="0" r="7620" b="6985"/>
                <wp:wrapNone/>
                <wp:docPr id="87"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dTOWN #3\AppData\Local\Microsoft\Windows\INetCache\Content.Word\MedTOWN Logos partners together_Al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2178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28548F" w:rsidRPr="00276ACA">
            <w:rPr>
              <w:rFonts w:ascii="Proxima Nova Rg" w:hAnsi="Proxima Nova Rg"/>
              <w:noProof/>
              <w:lang w:eastAsia="es-ES"/>
            </w:rPr>
            <mc:AlternateContent>
              <mc:Choice Requires="wpg">
                <w:drawing>
                  <wp:anchor distT="0" distB="0" distL="114300" distR="114300" simplePos="0" relativeHeight="251660288" behindDoc="0" locked="0" layoutInCell="1" allowOverlap="1" wp14:anchorId="57398B80" wp14:editId="62CE4E67">
                    <wp:simplePos x="0" y="0"/>
                    <wp:positionH relativeFrom="margin">
                      <wp:align>center</wp:align>
                    </wp:positionH>
                    <wp:positionV relativeFrom="paragraph">
                      <wp:posOffset>2118154</wp:posOffset>
                    </wp:positionV>
                    <wp:extent cx="6727201" cy="404722"/>
                    <wp:effectExtent l="0" t="0" r="0" b="0"/>
                    <wp:wrapNone/>
                    <wp:docPr id="92" name="2 Grupo"/>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727201" cy="404722"/>
                              <a:chOff x="0" y="0"/>
                              <a:chExt cx="11640113" cy="728253"/>
                            </a:xfrm>
                          </wpg:grpSpPr>
                          <wpg:grpSp>
                            <wpg:cNvPr id="93" name="7 Grupo"/>
                            <wpg:cNvGrpSpPr/>
                            <wpg:grpSpPr>
                              <a:xfrm>
                                <a:off x="7445106" y="10312"/>
                                <a:ext cx="2344796" cy="498328"/>
                                <a:chOff x="7445106" y="10312"/>
                                <a:chExt cx="2344796" cy="498328"/>
                              </a:xfrm>
                            </wpg:grpSpPr>
                            <pic:pic xmlns:pic="http://schemas.openxmlformats.org/drawingml/2006/picture">
                              <pic:nvPicPr>
                                <pic:cNvPr id="94" name="Picture 2"/>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445106"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5" name="Picture 3"/>
                                <pic:cNvPicPr preferRelativeResize="0">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060595"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6" name="Picture 5"/>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67608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7" name="Picture 6"/>
                                <pic:cNvPicPr preferRelativeResize="0">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929157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grpSp>
                          <pic:pic xmlns:pic="http://schemas.openxmlformats.org/drawingml/2006/picture">
                            <pic:nvPicPr>
                              <pic:cNvPr id="98" name="Picture 7"/>
                              <pic:cNvPicPr preferRelativeResize="0">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525039" y="10312"/>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9" name="Picture 9"/>
                              <pic:cNvPicPr preferRelativeResize="0">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100" name="14 Rectángulo"/>
                            <wps:cNvSpPr/>
                            <wps:spPr>
                              <a:xfrm>
                                <a:off x="9785433" y="72994"/>
                                <a:ext cx="1854680" cy="411341"/>
                              </a:xfrm>
                              <a:prstGeom prst="rect">
                                <a:avLst/>
                              </a:prstGeom>
                            </wps:spPr>
                            <wps:txbx>
                              <w:txbxContent>
                                <w:p w14:paraId="5FFA920A" w14:textId="77777777" w:rsidR="0028548F" w:rsidRPr="00D27394" w:rsidRDefault="001B6593" w:rsidP="0028548F">
                                  <w:pPr>
                                    <w:pStyle w:val="NormalWeb"/>
                                    <w:spacing w:before="0" w:beforeAutospacing="0" w:after="0" w:afterAutospacing="0"/>
                                    <w:rPr>
                                      <w:rFonts w:ascii="Myriad Pro" w:hAnsi="Myriad Pro" w:cstheme="minorBidi"/>
                                      <w:color w:val="C36E73"/>
                                      <w:kern w:val="24"/>
                                      <w:sz w:val="18"/>
                                    </w:rPr>
                                  </w:pPr>
                                  <w:hyperlink r:id="rId18" w:history="1">
                                    <w:r w:rsidR="0028548F" w:rsidRPr="00D27394">
                                      <w:rPr>
                                        <w:rStyle w:val="Hipervnculo"/>
                                        <w:rFonts w:ascii="Myriad Pro" w:hAnsi="Myriad Pro" w:cstheme="minorBidi"/>
                                        <w:color w:val="C36E73"/>
                                        <w:kern w:val="24"/>
                                        <w:sz w:val="18"/>
                                      </w:rPr>
                                      <w:t>@medtownproject</w:t>
                                    </w:r>
                                  </w:hyperlink>
                                </w:p>
                              </w:txbxContent>
                            </wps:txbx>
                            <wps:bodyPr wrap="none">
                              <a:spAutoFit/>
                            </wps:bodyPr>
                          </wps:wsp>
                          <wps:wsp>
                            <wps:cNvPr id="101" name="15 Rectángulo"/>
                            <wps:cNvSpPr/>
                            <wps:spPr>
                              <a:xfrm>
                                <a:off x="5041633" y="72978"/>
                                <a:ext cx="2079922" cy="411341"/>
                              </a:xfrm>
                              <a:prstGeom prst="rect">
                                <a:avLst/>
                              </a:prstGeom>
                            </wps:spPr>
                            <wps:txbx>
                              <w:txbxContent>
                                <w:p w14:paraId="58B5C342" w14:textId="77777777" w:rsidR="0028548F" w:rsidRPr="00506D0E" w:rsidRDefault="001B6593" w:rsidP="0028548F">
                                  <w:pPr>
                                    <w:pStyle w:val="NormalWeb"/>
                                    <w:spacing w:before="0" w:beforeAutospacing="0" w:after="0" w:afterAutospacing="0"/>
                                    <w:rPr>
                                      <w:rFonts w:ascii="Myriad Pro" w:hAnsi="Myriad Pro" w:cstheme="minorBidi"/>
                                      <w:color w:val="C36E73"/>
                                      <w:kern w:val="24"/>
                                      <w:sz w:val="18"/>
                                    </w:rPr>
                                  </w:pPr>
                                  <w:hyperlink r:id="rId19" w:history="1">
                                    <w:r w:rsidR="0028548F" w:rsidRPr="00506D0E">
                                      <w:rPr>
                                        <w:rStyle w:val="Hipervnculo"/>
                                        <w:rFonts w:ascii="Myriad Pro" w:hAnsi="Myriad Pro" w:cstheme="minorBidi"/>
                                        <w:color w:val="C36E73"/>
                                        <w:kern w:val="24"/>
                                        <w:sz w:val="18"/>
                                      </w:rPr>
                                      <w:t>medtown@acpp.com</w:t>
                                    </w:r>
                                  </w:hyperlink>
                                </w:p>
                              </w:txbxContent>
                            </wps:txbx>
                            <wps:bodyPr wrap="none">
                              <a:spAutoFit/>
                            </wps:bodyPr>
                          </wps:wsp>
                          <wps:wsp>
                            <wps:cNvPr id="102" name="16 Rectángulo"/>
                            <wps:cNvSpPr/>
                            <wps:spPr>
                              <a:xfrm>
                                <a:off x="495769" y="62110"/>
                                <a:ext cx="3569819" cy="666143"/>
                              </a:xfrm>
                              <a:prstGeom prst="rect">
                                <a:avLst/>
                              </a:prstGeom>
                            </wps:spPr>
                            <wps:txbx>
                              <w:txbxContent>
                                <w:p w14:paraId="26639086" w14:textId="77777777" w:rsidR="0028548F" w:rsidRPr="00506D0E" w:rsidRDefault="001B6593" w:rsidP="0028548F">
                                  <w:pPr>
                                    <w:pStyle w:val="NormalWeb"/>
                                    <w:spacing w:before="0" w:beforeAutospacing="0" w:after="0" w:afterAutospacing="0"/>
                                    <w:rPr>
                                      <w:rFonts w:ascii="Myriad Pro" w:hAnsi="Myriad Pro" w:cstheme="minorBidi"/>
                                      <w:color w:val="C36E73"/>
                                      <w:kern w:val="24"/>
                                      <w:sz w:val="18"/>
                                      <w:lang w:val="en-GB"/>
                                    </w:rPr>
                                  </w:pPr>
                                  <w:hyperlink r:id="rId20" w:history="1">
                                    <w:r w:rsidR="0028548F" w:rsidRPr="00506D0E">
                                      <w:rPr>
                                        <w:rStyle w:val="Hipervnculo"/>
                                        <w:rFonts w:ascii="Myriad Pro" w:hAnsi="Myriad Pro" w:cstheme="minorBidi"/>
                                        <w:color w:val="C36E73"/>
                                        <w:kern w:val="24"/>
                                        <w:sz w:val="18"/>
                                        <w:lang w:val="en-GB"/>
                                      </w:rPr>
                                      <w:t>www.enicbcmed.eu/projects/medtown</w:t>
                                    </w:r>
                                  </w:hyperlink>
                                </w:p>
                                <w:p w14:paraId="54AC2784" w14:textId="77777777" w:rsidR="0028548F" w:rsidRPr="00506D0E" w:rsidRDefault="0028548F" w:rsidP="0028548F">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21" w:history="1">
                                    <w:r w:rsidRPr="00506D0E">
                                      <w:rPr>
                                        <w:rStyle w:val="Hipervnculo"/>
                                        <w:rFonts w:ascii="Myriad Pro" w:hAnsi="Myriad Pro"/>
                                        <w:color w:val="C36E73"/>
                                        <w:sz w:val="18"/>
                                        <w:lang w:val="en-GB"/>
                                      </w:rPr>
                                      <w:t>cop.acpp.com</w:t>
                                    </w:r>
                                  </w:hyperlink>
                                </w:p>
                              </w:txbxContent>
                            </wps:txbx>
                            <wps:bodyPr wrap="none">
                              <a:spAutoFit/>
                            </wps:bodyPr>
                          </wps:wsp>
                        </wpg:wgp>
                      </a:graphicData>
                    </a:graphic>
                    <wp14:sizeRelH relativeFrom="margin">
                      <wp14:pctWidth>0</wp14:pctWidth>
                    </wp14:sizeRelH>
                    <wp14:sizeRelV relativeFrom="margin">
                      <wp14:pctHeight>0</wp14:pctHeight>
                    </wp14:sizeRelV>
                  </wp:anchor>
                </w:drawing>
              </mc:Choice>
              <mc:Fallback>
                <w:pict>
                  <v:group w14:anchorId="57398B80" id="2 Grupo" o:spid="_x0000_s1026" style="position:absolute;margin-left:0;margin-top:166.8pt;width:529.7pt;height:31.85pt;z-index:251660288;mso-position-horizontal:center;mso-position-horizontal-relative:margin;mso-width-relative:margin;mso-height-relative:margin" coordsize="116401,7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">
                    <o:lock v:ext="edit" aspectratio="t"/>
                    <v:group id="7 Grupo" o:spid="_x0000_s1027" style="position:absolute;left:74451;top:103;width:23448;height:4983" coordorigin="74451,103" coordsize="23447,4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left:74451;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GPwLEAAAA2wAAAA8AAABkcnMvZG93bnJldi54bWxEj1FrwjAUhd8H/odwBd9mqg5xnbFUQdhg&#10;D1P3Ay7NXVJsbkqT1rpfvwwGezycc77D2Raja8RAXag9K1jMMxDEldc1GwWfl+PjBkSIyBobz6Tg&#10;TgGK3eRhi7n2Nz7RcI5GJAiHHBXYGNtcylBZchjmviVO3pfvHMYkOyN1h7cEd41cZtlaOqw5LVhs&#10;6WCpup57p8B/0/txVV56szZvdl9/7JfyZJWaTcfyBUSkMf6H/9qvWsHzE/x+ST9A7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GPwLEAAAA2wAAAA8AAAAAAAAAAAAAAAAA&#10;nwIAAGRycy9kb3ducmV2LnhtbFBLBQYAAAAABAAEAPcAAACQAwAAAAA=&#10;" fillcolor="#4472c4 [3204]" strokecolor="black [3213]">
                        <v:imagedata r:id="rId22" o:title=""/>
                        <v:shadow color="#e7e6e6 [3214]"/>
                      </v:shape>
                      <v:shape id="Picture 3" o:spid="_x0000_s1029" type="#_x0000_t75" style="position:absolute;left:8060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0FK7DAAAA2wAAAA8AAABkcnMvZG93bnJldi54bWxEj0FrAjEUhO+F/ofwCt5qtkKt3RpFhFYP&#10;XhqFXh+b183Szcu6SdforzeFgsdhZr5h5svkWjFQHxrPCp7GBQjiypuGawWH/fvjDESIyAZbz6Tg&#10;TAGWi/u7OZbGn/iTBh1rkSEcSlRgY+xKKUNlyWEY+444e9++dxiz7GtpejxluGvlpCim0mHDecFi&#10;R2tL1Y/+dQqirdLHl+bNzmmvZy/DcX1JR6VGD2n1BiJSirfwf3trFLw+w9+X/APk4go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nQUrsMAAADbAAAADwAAAAAAAAAAAAAAAACf&#10;AgAAZHJzL2Rvd25yZXYueG1sUEsFBgAAAAAEAAQA9wAAAI8DAAAAAA==&#10;" fillcolor="#4472c4 [3204]" strokecolor="black [3213]">
                        <v:imagedata r:id="rId23" o:title=""/>
                        <v:shadow color="#e7e6e6 [3214]"/>
                      </v:shape>
                      <v:shape id="Picture 5" o:spid="_x0000_s1030" type="#_x0000_t75" style="position:absolute;left:86760;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Mw7LFAAAA2wAAAA8AAABkcnMvZG93bnJldi54bWxEj09rAjEUxO8Fv0N4Qm81q4e1XY0igmCx&#10;9I9d9PrYPDeLm5clibrtp28KhR6HmfkNM1/2thVX8qFxrGA8ykAQV043XCsoPzcPjyBCRNbYOiYF&#10;XxRguRjczbHQ7sYfdN3HWiQIhwIVmBi7QspQGbIYRq4jTt7JeYsxSV9L7fGW4LaVkyzLpcWG04LB&#10;jtaGqvP+YhUcyt68Pk8Pa/cyzd93/ngqv+2bUvfDfjUDEamP/+G/9lYreMrh90v6AXLx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TMOyxQAAANsAAAAPAAAAAAAAAAAAAAAA&#10;AJ8CAABkcnMvZG93bnJldi54bWxQSwUGAAAAAAQABAD3AAAAkQMAAAAA&#10;" fillcolor="#4472c4 [3204]" strokecolor="black [3213]">
                        <v:imagedata r:id="rId24" o:title=""/>
                        <v:shadow color="#e7e6e6 [3214]"/>
                      </v:shape>
                      <v:shape id="Picture 6" o:spid="_x0000_s1031" type="#_x0000_t75" style="position:absolute;left:9291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skbXFAAAA2wAAAA8AAABkcnMvZG93bnJldi54bWxEj1FrwjAUhd8H+w/hDvYimk6ks9UoKgw2&#10;2MvUH3Btrk2xuemSVLt/bwaDPR7OOd/hLNeDbcWVfGgcK3iZZCCIK6cbrhUcD2/jOYgQkTW2jknB&#10;DwVYrx4fllhqd+Mvuu5jLRKEQ4kKTIxdKWWoDFkME9cRJ+/svMWYpK+l9nhLcNvKaZbl0mLDacFg&#10;RztD1WXfWwWb/tsURV7M89nWf3weaHSajnqlnp+GzQJEpCH+h//a71pB8Qq/X9IPkK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rJG1xQAAANsAAAAPAAAAAAAAAAAAAAAA&#10;AJ8CAABkcnMvZG93bnJldi54bWxQSwUGAAAAAAQABAD3AAAAkQMAAAAA&#10;" fillcolor="#4472c4 [3204]" strokecolor="black [3213]">
                        <v:imagedata r:id="rId25" o:title=""/>
                        <v:shadow color="#e7e6e6 [3214]"/>
                      </v:shape>
                    </v:group>
                    <v:shape id="Picture 7" o:spid="_x0000_s1032" type="#_x0000_t75" style="position:absolute;left:45250;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U327EAAAA2wAAAA8AAABkcnMvZG93bnJldi54bWxEj8FqwkAQhu+FvsMyBS/FbOyhtNE1BFHQ&#10;Y9VCexuyYxKbnU2z2xjf3jkIPQ7//N/Mt8hH16qB+tB4NjBLUlDEpbcNVwaOh830DVSIyBZbz2Tg&#10;SgHy5ePDAjPrL/xBwz5WSiAcMjRQx9hlWoeyJoch8R2xZCffO4wy9pW2PV4E7lr9kqav2mHDcqHG&#10;jlY1lT/7PyeUnfs+D7+Hr3bV+GL3uU2fw2xtzORpLOagIo3xf/ne3loD7/KsuIgH6OU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MU327EAAAA2wAAAA8AAAAAAAAAAAAAAAAA&#10;nwIAAGRycy9kb3ducmV2LnhtbFBLBQYAAAAABAAEAPcAAACQAwAAAAA=&#10;" fillcolor="#4472c4 [3204]" strokecolor="black [3213]">
                      <v:imagedata r:id="rId26" o:title=""/>
                      <v:shadow color="#e7e6e6 [3214]"/>
                    </v:shape>
                    <v:shape id="Picture 9" o:spid="_x0000_s1033" type="#_x0000_t75" style="position:absolute;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ERbXCAAAA2wAAAA8AAABkcnMvZG93bnJldi54bWxEj0FrwkAUhO+F/oflFbzVjT2Ipq5SDYI3&#10;NcaeH9nXJCT7Nt1dNf57Vyj0OMzMN8xiNZhOXMn5xrKCyTgBQVxa3XCloDht32cgfEDW2FkmBXfy&#10;sFq+viww1fbGR7rmoRIRwj5FBXUIfSqlL2sy6Me2J47ej3UGQ5SuktrhLcJNJz+SZCoNNhwXauxp&#10;U1PZ5hejQJ+r9jdr8y3tCrc+7DfZN5WZUqO34esTRKAh/If/2jutYD6H55f4A+Ty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2BEW1wgAAANsAAAAPAAAAAAAAAAAAAAAAAJ8C&#10;AABkcnMvZG93bnJldi54bWxQSwUGAAAAAAQABAD3AAAAjgMAAAAA&#10;" fillcolor="#4472c4 [3204]" strokecolor="black [3213]">
                      <v:imagedata r:id="rId27" o:title=""/>
                      <v:shadow color="#e7e6e6 [3214]"/>
                    </v:shape>
                    <v:rect id="14 Rectángulo" o:spid="_x0000_s1034" style="position:absolute;left:97854;top:729;width:18547;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u3sMMA&#10;AADcAAAADwAAAGRycy9kb3ducmV2LnhtbESP3WoCMRCF7wt9hzCF3pSaVETKahQp/UOvan2AYTPu&#10;BjeTJYnr9u07F4J3M5wz53yzXI+hUwOl7CNbeJkYUMR1dJ4bC4ffj+dXULkgO+wik4U/yrBe3d8t&#10;sXLxwj807EujJIRzhRbaUvpK61y3FDBPYk8s2jGmgEXW1GiX8CLhodNTY+Y6oGdpaLGnt5bq0/4c&#10;LMw+p9t3/2R2PgxnPGx1Ml+8s/bxYdwsQBUay818vf52gm8EX56RCf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u3sMMAAADcAAAADwAAAAAAAAAAAAAAAACYAgAAZHJzL2Rv&#10;d25yZXYueG1sUEsFBgAAAAAEAAQA9QAAAIgDAAAAAA==&#10;" filled="f" stroked="f">
                      <v:textbox style="mso-fit-shape-to-text:t">
                        <w:txbxContent>
                          <w:p w14:paraId="5FFA920A" w14:textId="77777777" w:rsidR="0028548F" w:rsidRPr="00D27394" w:rsidRDefault="00C7102C" w:rsidP="0028548F">
                            <w:pPr>
                              <w:pStyle w:val="NormalWeb"/>
                              <w:spacing w:before="0" w:beforeAutospacing="0" w:after="0" w:afterAutospacing="0"/>
                              <w:rPr>
                                <w:rFonts w:ascii="Myriad Pro" w:hAnsi="Myriad Pro" w:cstheme="minorBidi"/>
                                <w:color w:val="C36E73"/>
                                <w:kern w:val="24"/>
                                <w:sz w:val="18"/>
                              </w:rPr>
                            </w:pPr>
                            <w:hyperlink r:id="rId28" w:history="1">
                              <w:r w:rsidR="0028548F" w:rsidRPr="00D27394">
                                <w:rPr>
                                  <w:rStyle w:val="Hipervnculo"/>
                                  <w:rFonts w:ascii="Myriad Pro" w:hAnsi="Myriad Pro" w:cstheme="minorBidi"/>
                                  <w:color w:val="C36E73"/>
                                  <w:kern w:val="24"/>
                                  <w:sz w:val="18"/>
                                </w:rPr>
                                <w:t>@medtownproject</w:t>
                              </w:r>
                            </w:hyperlink>
                          </w:p>
                        </w:txbxContent>
                      </v:textbox>
                    </v:rect>
                    <v:rect id="15 Rectángulo" o:spid="_x0000_s1035" style="position:absolute;left:50416;top:729;width:20799;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SK8EA&#10;AADcAAAADwAAAGRycy9kb3ducmV2LnhtbERP22oCMRB9F/yHMEJfpCZKKbKaXYrYC/qk9QOGzbgb&#10;upksSVy3f98UCn2bw7nOthpdJwYK0XrWsFwoEMS1N5YbDZfP18c1iJiQDXaeScM3RajK6WSLhfF3&#10;PtFwTo3IIRwL1NCm1BdSxrolh3Hhe+LMXX1wmDIMjTQB7zncdXKl1LN0aDk3tNjTrqX663xzGp7e&#10;Voe9naujdcMNLwcZ1DsftX6YjS8bEInG9C/+c3+YPF8t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XEivBAAAA3AAAAA8AAAAAAAAAAAAAAAAAmAIAAGRycy9kb3du&#10;cmV2LnhtbFBLBQYAAAAABAAEAPUAAACGAwAAAAA=&#10;" filled="f" stroked="f">
                      <v:textbox style="mso-fit-shape-to-text:t">
                        <w:txbxContent>
                          <w:p w14:paraId="58B5C342" w14:textId="77777777" w:rsidR="0028548F" w:rsidRPr="00506D0E" w:rsidRDefault="00C7102C" w:rsidP="0028548F">
                            <w:pPr>
                              <w:pStyle w:val="NormalWeb"/>
                              <w:spacing w:before="0" w:beforeAutospacing="0" w:after="0" w:afterAutospacing="0"/>
                              <w:rPr>
                                <w:rFonts w:ascii="Myriad Pro" w:hAnsi="Myriad Pro" w:cstheme="minorBidi"/>
                                <w:color w:val="C36E73"/>
                                <w:kern w:val="24"/>
                                <w:sz w:val="18"/>
                              </w:rPr>
                            </w:pPr>
                            <w:hyperlink r:id="rId29" w:history="1">
                              <w:r w:rsidR="0028548F" w:rsidRPr="00506D0E">
                                <w:rPr>
                                  <w:rStyle w:val="Hipervnculo"/>
                                  <w:rFonts w:ascii="Myriad Pro" w:hAnsi="Myriad Pro" w:cstheme="minorBidi"/>
                                  <w:color w:val="C36E73"/>
                                  <w:kern w:val="24"/>
                                  <w:sz w:val="18"/>
                                </w:rPr>
                                <w:t>medtown@acpp.com</w:t>
                              </w:r>
                            </w:hyperlink>
                          </w:p>
                        </w:txbxContent>
                      </v:textbox>
                    </v:rect>
                    <v:rect id="16 Rectángulo" o:spid="_x0000_s1036" style="position:absolute;left:4957;top:621;width:35698;height:6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WMXMAA&#10;AADcAAAADwAAAGRycy9kb3ducmV2LnhtbERP22oCMRB9L/gPYQRfSk26FJGtUUR6Q5+8fMCwme6G&#10;biZLEtf17xtB8G0O5zqL1eBa0VOI1rOG16kCQVx5Y7nWcDp+vsxBxIRssPVMGq4UYbUcPS2wNP7C&#10;e+oPqRY5hGOJGpqUulLKWDXkME59R5y5Xx8cpgxDLU3ASw53rSyUmkmHlnNDgx1tGqr+Dmen4e2r&#10;2H7YZ7Wzrj/jaSuD+uad1pPxsH4HkWhID/Hd/WPyfFXA7Zl8gV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8WMXMAAAADcAAAADwAAAAAAAAAAAAAAAACYAgAAZHJzL2Rvd25y&#10;ZXYueG1sUEsFBgAAAAAEAAQA9QAAAIUDAAAAAA==&#10;" filled="f" stroked="f">
                      <v:textbox style="mso-fit-shape-to-text:t">
                        <w:txbxContent>
                          <w:p w14:paraId="26639086" w14:textId="77777777" w:rsidR="0028548F" w:rsidRPr="00506D0E" w:rsidRDefault="00C7102C" w:rsidP="0028548F">
                            <w:pPr>
                              <w:pStyle w:val="NormalWeb"/>
                              <w:spacing w:before="0" w:beforeAutospacing="0" w:after="0" w:afterAutospacing="0"/>
                              <w:rPr>
                                <w:rFonts w:ascii="Myriad Pro" w:hAnsi="Myriad Pro" w:cstheme="minorBidi"/>
                                <w:color w:val="C36E73"/>
                                <w:kern w:val="24"/>
                                <w:sz w:val="18"/>
                                <w:lang w:val="en-GB"/>
                              </w:rPr>
                            </w:pPr>
                            <w:hyperlink r:id="rId30" w:history="1">
                              <w:r w:rsidR="0028548F" w:rsidRPr="00506D0E">
                                <w:rPr>
                                  <w:rStyle w:val="Hipervnculo"/>
                                  <w:rFonts w:ascii="Myriad Pro" w:hAnsi="Myriad Pro" w:cstheme="minorBidi"/>
                                  <w:color w:val="C36E73"/>
                                  <w:kern w:val="24"/>
                                  <w:sz w:val="18"/>
                                  <w:lang w:val="en-GB"/>
                                </w:rPr>
                                <w:t>www.enicbcmed.eu/projects/medtown</w:t>
                              </w:r>
                            </w:hyperlink>
                          </w:p>
                          <w:p w14:paraId="54AC2784" w14:textId="77777777" w:rsidR="0028548F" w:rsidRPr="00506D0E" w:rsidRDefault="0028548F" w:rsidP="0028548F">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31" w:history="1">
                              <w:r w:rsidRPr="00506D0E">
                                <w:rPr>
                                  <w:rStyle w:val="Hipervnculo"/>
                                  <w:rFonts w:ascii="Myriad Pro" w:hAnsi="Myriad Pro"/>
                                  <w:color w:val="C36E73"/>
                                  <w:sz w:val="18"/>
                                  <w:lang w:val="en-GB"/>
                                </w:rPr>
                                <w:t>cop.acpp.com</w:t>
                              </w:r>
                            </w:hyperlink>
                          </w:p>
                        </w:txbxContent>
                      </v:textbox>
                    </v:rect>
                    <w10:wrap anchorx="margin"/>
                  </v:group>
                </w:pict>
              </mc:Fallback>
            </mc:AlternateContent>
          </w:r>
        </w:p>
      </w:sdtContent>
    </w:sdt>
    <w:p w14:paraId="419FEB8A" w14:textId="77777777" w:rsidR="00C94270" w:rsidRPr="00276ACA" w:rsidRDefault="00C94270" w:rsidP="00C94270">
      <w:pPr>
        <w:rPr>
          <w:rFonts w:ascii="Segoe UI" w:hAnsi="Segoe UI" w:cs="Segoe UI"/>
          <w:b/>
          <w:bCs/>
          <w:lang w:val="en-GB"/>
        </w:rPr>
      </w:pPr>
      <w:r w:rsidRPr="00276ACA">
        <w:rPr>
          <w:rFonts w:ascii="Segoe UI" w:hAnsi="Segoe UI" w:cs="Segoe UI"/>
          <w:b/>
          <w:bCs/>
          <w:lang w:val="en-GB"/>
        </w:rPr>
        <w:lastRenderedPageBreak/>
        <w:t>QUESTIONNAIRE PROJECTS PHASES AND LOCAL PARTNERS. MEDTOWN PROJECT. 3rd LOT.</w:t>
      </w:r>
    </w:p>
    <w:p w14:paraId="2F1BD896" w14:textId="42F7D9DC" w:rsidR="00C94270" w:rsidRPr="00276ACA" w:rsidRDefault="00C94270" w:rsidP="00C94270">
      <w:pPr>
        <w:rPr>
          <w:rFonts w:ascii="Segoe UI" w:hAnsi="Segoe UI" w:cs="Segoe UI"/>
          <w:b/>
          <w:bCs/>
          <w:u w:val="single"/>
          <w:lang w:val="en-GB"/>
        </w:rPr>
      </w:pPr>
      <w:r w:rsidRPr="00276ACA">
        <w:rPr>
          <w:rFonts w:ascii="Segoe UI" w:hAnsi="Segoe UI" w:cs="Segoe UI"/>
          <w:b/>
          <w:bCs/>
          <w:lang w:val="en-GB"/>
        </w:rPr>
        <w:t xml:space="preserve">DEMOSTRATIVE ACTION. Name: </w:t>
      </w:r>
      <w:r w:rsidR="00DD6FF0" w:rsidRPr="00276ACA">
        <w:rPr>
          <w:rStyle w:val="Nenhuma"/>
          <w:b/>
          <w:bCs/>
        </w:rPr>
        <w:t>Agroforestry of Bela Flor</w:t>
      </w:r>
      <w:r w:rsidR="00DD6FF0" w:rsidRPr="00276ACA">
        <w:rPr>
          <w:lang w:val="en-GB"/>
        </w:rPr>
        <w:t xml:space="preserve"> and </w:t>
      </w:r>
      <w:r w:rsidR="00DD6FF0" w:rsidRPr="00276ACA">
        <w:rPr>
          <w:rStyle w:val="Nenhuma"/>
          <w:b/>
          <w:bCs/>
        </w:rPr>
        <w:t xml:space="preserve">Time Bank of </w:t>
      </w:r>
      <w:proofErr w:type="spellStart"/>
      <w:r w:rsidR="00DD6FF0" w:rsidRPr="00276ACA">
        <w:rPr>
          <w:rStyle w:val="Nenhuma"/>
          <w:b/>
          <w:bCs/>
        </w:rPr>
        <w:t>Campolide</w:t>
      </w:r>
      <w:proofErr w:type="spellEnd"/>
      <w:r w:rsidR="00DD6FF0" w:rsidRPr="00276ACA">
        <w:rPr>
          <w:rFonts w:ascii="Segoe UI" w:hAnsi="Segoe UI" w:cs="Segoe UI"/>
          <w:b/>
          <w:bCs/>
          <w:lang w:val="en-GB"/>
        </w:rPr>
        <w:t xml:space="preserve"> </w:t>
      </w:r>
      <w:r w:rsidRPr="00276ACA">
        <w:rPr>
          <w:rFonts w:ascii="Segoe UI" w:hAnsi="Segoe UI" w:cs="Segoe UI"/>
          <w:b/>
          <w:bCs/>
          <w:lang w:val="en-GB"/>
        </w:rPr>
        <w:t xml:space="preserve">   MUNICIPALITY, REGION AND COUNTRY ACTION:</w:t>
      </w:r>
      <w:r w:rsidR="00DD6FF0" w:rsidRPr="00276ACA">
        <w:rPr>
          <w:rFonts w:ascii="Segoe UI" w:hAnsi="Segoe UI" w:cs="Segoe UI"/>
          <w:b/>
          <w:bCs/>
          <w:u w:val="single"/>
          <w:lang w:val="en-GB"/>
        </w:rPr>
        <w:t xml:space="preserve"> </w:t>
      </w:r>
      <w:proofErr w:type="spellStart"/>
      <w:r w:rsidR="00DD6FF0" w:rsidRPr="00276ACA">
        <w:rPr>
          <w:rFonts w:ascii="Segoe UI" w:hAnsi="Segoe UI" w:cs="Segoe UI"/>
          <w:b/>
          <w:bCs/>
          <w:u w:val="single"/>
          <w:lang w:val="en-GB"/>
        </w:rPr>
        <w:t>Campolide</w:t>
      </w:r>
      <w:proofErr w:type="spellEnd"/>
      <w:r w:rsidR="00DD6FF0" w:rsidRPr="00276ACA">
        <w:rPr>
          <w:rFonts w:ascii="Segoe UI" w:hAnsi="Segoe UI" w:cs="Segoe UI"/>
          <w:b/>
          <w:bCs/>
          <w:u w:val="single"/>
          <w:lang w:val="en-GB"/>
        </w:rPr>
        <w:t xml:space="preserve"> – Lisbon - Portugal</w:t>
      </w:r>
    </w:p>
    <w:p w14:paraId="683A505E" w14:textId="77777777" w:rsidR="00C94270" w:rsidRPr="00276ACA" w:rsidRDefault="00C94270" w:rsidP="007A7E5E">
      <w:pPr>
        <w:rPr>
          <w:rFonts w:ascii="Segoe UI" w:hAnsi="Segoe UI" w:cs="Segoe UI"/>
          <w:b/>
          <w:bCs/>
          <w:u w:val="single"/>
          <w:lang w:val="en-GB"/>
        </w:rPr>
      </w:pPr>
    </w:p>
    <w:p w14:paraId="59955573" w14:textId="77777777" w:rsidR="007A7E5E" w:rsidRPr="00276ACA" w:rsidRDefault="007A7E5E" w:rsidP="007A7E5E">
      <w:pPr>
        <w:rPr>
          <w:rFonts w:ascii="Segoe UI" w:hAnsi="Segoe UI" w:cs="Segoe UI"/>
          <w:b/>
          <w:bCs/>
          <w:u w:val="single"/>
          <w:lang w:val="en-GB"/>
        </w:rPr>
      </w:pPr>
    </w:p>
    <w:p w14:paraId="202A1F89" w14:textId="77777777" w:rsidR="00C94270" w:rsidRPr="00276ACA" w:rsidRDefault="00C94270" w:rsidP="00C94270">
      <w:pPr>
        <w:keepNext/>
        <w:rPr>
          <w:rFonts w:ascii="Segoe UI" w:hAnsi="Segoe UI" w:cs="Segoe UI"/>
          <w:b/>
          <w:bCs/>
          <w:color w:val="80181F"/>
          <w:lang w:val="en-GB"/>
        </w:rPr>
      </w:pPr>
      <w:r w:rsidRPr="00276ACA">
        <w:rPr>
          <w:rFonts w:ascii="Segoe UI" w:hAnsi="Segoe UI" w:cs="Segoe UI"/>
          <w:b/>
          <w:bCs/>
          <w:color w:val="80181F"/>
          <w:lang w:val="en-GB"/>
        </w:rPr>
        <w:t>BRIEF DESCRIPTION OF CONTEXT:</w:t>
      </w:r>
    </w:p>
    <w:p w14:paraId="256AB5E4" w14:textId="77777777" w:rsidR="007165D1" w:rsidRPr="00276ACA" w:rsidRDefault="007165D1" w:rsidP="007165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eastAsia="Times New Roman" w:cstheme="minorHAnsi"/>
          <w:color w:val="202124"/>
          <w:lang w:val="en" w:eastAsia="pt-PT"/>
        </w:rPr>
      </w:pPr>
      <w:r w:rsidRPr="00276ACA">
        <w:rPr>
          <w:rFonts w:eastAsia="Times New Roman" w:cstheme="minorHAnsi"/>
          <w:color w:val="202124"/>
          <w:lang w:val="en" w:eastAsia="pt-PT"/>
        </w:rPr>
        <w:t xml:space="preserve">The Parish of </w:t>
      </w:r>
      <w:proofErr w:type="spellStart"/>
      <w:r w:rsidRPr="00276ACA">
        <w:rPr>
          <w:rFonts w:eastAsia="Times New Roman" w:cstheme="minorHAnsi"/>
          <w:color w:val="202124"/>
          <w:lang w:val="en" w:eastAsia="pt-PT"/>
        </w:rPr>
        <w:t>Campolide</w:t>
      </w:r>
      <w:proofErr w:type="spellEnd"/>
      <w:r w:rsidRPr="00276ACA">
        <w:rPr>
          <w:rFonts w:eastAsia="Times New Roman" w:cstheme="minorHAnsi"/>
          <w:color w:val="202124"/>
          <w:lang w:val="en" w:eastAsia="pt-PT"/>
        </w:rPr>
        <w:t xml:space="preserve"> is located in the City of Lisbon, in the central-western area, bordering a vast forested area, the Monsanto Park, which is Lisbon's main "lungs". It encompasses a heterogeneous territory, with middle and upper-middle class areas and Municipal Housing neighborhoods, where the most disadvantaged populations live. The neighborhood where Agroforestry is located is precisely a Municipal Housing neighborhood and there is also a Housing Cooperative.</w:t>
      </w:r>
    </w:p>
    <w:p w14:paraId="0B088824" w14:textId="65D60E2D" w:rsidR="00C94270" w:rsidRPr="00276ACA" w:rsidRDefault="007165D1" w:rsidP="007165D1">
      <w:pPr>
        <w:rPr>
          <w:rFonts w:ascii="Segoe UI" w:hAnsi="Segoe UI" w:cs="Segoe UI"/>
          <w:lang w:val="en-GB"/>
        </w:rPr>
      </w:pPr>
      <w:r w:rsidRPr="00276ACA">
        <w:rPr>
          <w:rFonts w:eastAsia="Times New Roman" w:cstheme="minorHAnsi"/>
          <w:color w:val="202124"/>
          <w:lang w:val="en" w:eastAsia="pt-PT"/>
        </w:rPr>
        <w:t>With Time Bank, the aim is precisely to encompass people from different social classes, interconnecting them through its services. Offered and demanded.</w:t>
      </w:r>
    </w:p>
    <w:p w14:paraId="615B777C" w14:textId="77777777" w:rsidR="00C94270" w:rsidRPr="00276ACA" w:rsidRDefault="00C94270" w:rsidP="00C94270">
      <w:pPr>
        <w:rPr>
          <w:rFonts w:ascii="Segoe UI" w:hAnsi="Segoe UI" w:cs="Segoe UI"/>
          <w:b/>
          <w:bCs/>
          <w:color w:val="80181F"/>
          <w:lang w:val="en-GB"/>
        </w:rPr>
      </w:pPr>
    </w:p>
    <w:p w14:paraId="70793449" w14:textId="2B2314B1" w:rsidR="00275B5C" w:rsidRPr="00276ACA" w:rsidRDefault="00C94270" w:rsidP="00C94270">
      <w:pPr>
        <w:keepNext/>
        <w:rPr>
          <w:rFonts w:ascii="Segoe UI" w:hAnsi="Segoe UI" w:cs="Segoe UI"/>
          <w:b/>
          <w:bCs/>
          <w:color w:val="80181F"/>
          <w:lang w:val="en-GB"/>
        </w:rPr>
      </w:pPr>
      <w:r w:rsidRPr="00276ACA">
        <w:rPr>
          <w:rFonts w:ascii="Segoe UI" w:hAnsi="Segoe UI" w:cs="Segoe UI"/>
          <w:b/>
          <w:bCs/>
          <w:color w:val="80181F"/>
        </w:rPr>
        <w:t>ARRAY</w:t>
      </w:r>
      <w:r w:rsidRPr="00276ACA">
        <w:rPr>
          <w:rFonts w:ascii="Segoe UI" w:hAnsi="Segoe UI" w:cs="Segoe UI"/>
          <w:b/>
          <w:bCs/>
          <w:color w:val="80181F"/>
          <w:lang w:val="en-GB"/>
        </w:rPr>
        <w:t xml:space="preserve"> TO BE FILLED IN:</w:t>
      </w:r>
    </w:p>
    <w:tbl>
      <w:tblPr>
        <w:tblStyle w:val="Tablaconcuadrcula1"/>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C94270" w:rsidRPr="00276ACA" w14:paraId="09254824" w14:textId="77777777" w:rsidTr="000C74EE">
        <w:trPr>
          <w:cantSplit/>
          <w:tblHeader/>
        </w:trPr>
        <w:tc>
          <w:tcPr>
            <w:tcW w:w="491" w:type="dxa"/>
            <w:shd w:val="clear" w:color="auto" w:fill="80181F"/>
            <w:vAlign w:val="center"/>
          </w:tcPr>
          <w:p w14:paraId="0BAFF854" w14:textId="77777777" w:rsidR="00C94270" w:rsidRPr="00276ACA" w:rsidRDefault="00C94270" w:rsidP="000C74EE">
            <w:pPr>
              <w:jc w:val="center"/>
              <w:rPr>
                <w:rFonts w:ascii="Segoe UI" w:hAnsi="Segoe UI" w:cs="Segoe UI"/>
                <w:b/>
                <w:bCs/>
                <w:lang w:val="en-GB"/>
              </w:rPr>
            </w:pPr>
            <w:r w:rsidRPr="00276ACA">
              <w:rPr>
                <w:rFonts w:ascii="Segoe UI" w:hAnsi="Segoe UI" w:cs="Segoe UI"/>
                <w:b/>
                <w:bCs/>
                <w:lang w:val="en-GB"/>
              </w:rPr>
              <w:t>Nº</w:t>
            </w:r>
          </w:p>
        </w:tc>
        <w:tc>
          <w:tcPr>
            <w:tcW w:w="2914" w:type="dxa"/>
            <w:shd w:val="clear" w:color="auto" w:fill="80181F"/>
          </w:tcPr>
          <w:p w14:paraId="78D65819" w14:textId="77777777" w:rsidR="00C94270" w:rsidRPr="00276ACA" w:rsidRDefault="00C94270" w:rsidP="000C74EE">
            <w:pPr>
              <w:rPr>
                <w:rFonts w:ascii="Segoe UI" w:hAnsi="Segoe UI" w:cs="Segoe UI"/>
                <w:b/>
                <w:bCs/>
                <w:lang w:val="en-GB"/>
              </w:rPr>
            </w:pPr>
            <w:r w:rsidRPr="00276ACA">
              <w:rPr>
                <w:rFonts w:ascii="Segoe UI" w:hAnsi="Segoe UI" w:cs="Segoe UI"/>
                <w:b/>
                <w:bCs/>
                <w:lang w:val="en-GB"/>
              </w:rPr>
              <w:t>ASPECTS TO BE REPORTED</w:t>
            </w:r>
          </w:p>
        </w:tc>
        <w:tc>
          <w:tcPr>
            <w:tcW w:w="3848" w:type="dxa"/>
            <w:shd w:val="clear" w:color="auto" w:fill="80181F"/>
          </w:tcPr>
          <w:p w14:paraId="51FEB004" w14:textId="77777777" w:rsidR="00C94270" w:rsidRPr="00276ACA" w:rsidRDefault="00C94270" w:rsidP="000C74EE">
            <w:pPr>
              <w:rPr>
                <w:rFonts w:ascii="Segoe UI" w:hAnsi="Segoe UI" w:cs="Segoe UI"/>
                <w:b/>
                <w:bCs/>
                <w:lang w:val="en-GB"/>
              </w:rPr>
            </w:pPr>
            <w:r w:rsidRPr="00276ACA">
              <w:rPr>
                <w:rFonts w:ascii="Segoe UI" w:hAnsi="Segoe UI" w:cs="Segoe UI"/>
                <w:b/>
                <w:bCs/>
                <w:lang w:val="en-GB"/>
              </w:rPr>
              <w:t>ACTIONS</w:t>
            </w:r>
          </w:p>
        </w:tc>
        <w:tc>
          <w:tcPr>
            <w:tcW w:w="4363" w:type="dxa"/>
            <w:shd w:val="clear" w:color="auto" w:fill="80181F"/>
          </w:tcPr>
          <w:p w14:paraId="32B369E3" w14:textId="77777777" w:rsidR="00C94270" w:rsidRPr="00276ACA" w:rsidRDefault="00C94270" w:rsidP="000C74EE">
            <w:pPr>
              <w:rPr>
                <w:rFonts w:ascii="Segoe UI" w:hAnsi="Segoe UI" w:cs="Segoe UI"/>
                <w:b/>
                <w:bCs/>
                <w:lang w:val="en-GB"/>
              </w:rPr>
            </w:pPr>
            <w:r w:rsidRPr="00276ACA">
              <w:rPr>
                <w:rFonts w:ascii="Segoe UI" w:hAnsi="Segoe UI" w:cs="Segoe UI"/>
                <w:b/>
                <w:bCs/>
                <w:lang w:val="en-GB"/>
              </w:rPr>
              <w:t>OTHER ACTIONS/ DISCLAIMERS</w:t>
            </w:r>
          </w:p>
        </w:tc>
        <w:tc>
          <w:tcPr>
            <w:tcW w:w="2559" w:type="dxa"/>
            <w:shd w:val="clear" w:color="auto" w:fill="80181F"/>
          </w:tcPr>
          <w:p w14:paraId="27F1FA8A" w14:textId="77777777" w:rsidR="00C94270" w:rsidRPr="00276ACA" w:rsidRDefault="00C94270" w:rsidP="000C74EE">
            <w:pPr>
              <w:rPr>
                <w:rFonts w:ascii="Segoe UI" w:hAnsi="Segoe UI" w:cs="Segoe UI"/>
                <w:b/>
                <w:bCs/>
                <w:lang w:val="en-GB"/>
              </w:rPr>
            </w:pPr>
            <w:r w:rsidRPr="00276ACA">
              <w:rPr>
                <w:rFonts w:ascii="Segoe UI" w:hAnsi="Segoe UI" w:cs="Segoe UI"/>
                <w:b/>
                <w:bCs/>
                <w:lang w:val="en-GB"/>
              </w:rPr>
              <w:t>OTHER DISCLAIMERS</w:t>
            </w:r>
          </w:p>
        </w:tc>
      </w:tr>
      <w:tr w:rsidR="00C94270" w:rsidRPr="00595561" w14:paraId="18DF4D49" w14:textId="77777777" w:rsidTr="000C74EE">
        <w:tc>
          <w:tcPr>
            <w:tcW w:w="491" w:type="dxa"/>
            <w:shd w:val="clear" w:color="auto" w:fill="C36E73"/>
          </w:tcPr>
          <w:p w14:paraId="764D55E8" w14:textId="39CE91EA"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1</w:t>
            </w:r>
            <w:r w:rsidRPr="00276ACA">
              <w:rPr>
                <w:rStyle w:val="Refdenotaalpie"/>
                <w:b/>
                <w:bCs/>
                <w:color w:val="FFFFFF" w:themeColor="background1"/>
                <w:lang w:val="en-GB"/>
              </w:rPr>
              <w:footnoteReference w:id="1"/>
            </w:r>
          </w:p>
        </w:tc>
        <w:tc>
          <w:tcPr>
            <w:tcW w:w="2914" w:type="dxa"/>
            <w:shd w:val="clear" w:color="auto" w:fill="auto"/>
          </w:tcPr>
          <w:p w14:paraId="0FE59467" w14:textId="67FE2786"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Existing applicable legislation governing PP and PPPs</w:t>
            </w:r>
          </w:p>
        </w:tc>
        <w:tc>
          <w:tcPr>
            <w:tcW w:w="3848" w:type="dxa"/>
          </w:tcPr>
          <w:p w14:paraId="6CB49D37" w14:textId="77777777" w:rsidR="003808FC" w:rsidRPr="00276ACA" w:rsidRDefault="007760E2" w:rsidP="003808FC">
            <w:pPr>
              <w:shd w:val="clear" w:color="auto" w:fill="FFFFFF"/>
              <w:textAlignment w:val="top"/>
              <w:rPr>
                <w:rFonts w:ascii="Roboto" w:hAnsi="Roboto"/>
                <w:color w:val="272B30"/>
                <w:sz w:val="21"/>
                <w:szCs w:val="21"/>
                <w:lang w:val="en-GB"/>
              </w:rPr>
            </w:pPr>
            <w:r w:rsidRPr="00276ACA">
              <w:rPr>
                <w:lang w:val="en-GB"/>
              </w:rPr>
              <w:t>There is a Public Procurement Code (Decree-Law n.º 18/2008)</w:t>
            </w:r>
            <w:r w:rsidR="003808FC" w:rsidRPr="00276ACA">
              <w:rPr>
                <w:lang w:val="en-GB"/>
              </w:rPr>
              <w:t xml:space="preserve"> (</w:t>
            </w:r>
            <w:r w:rsidR="003808FC" w:rsidRPr="00276ACA">
              <w:rPr>
                <w:rFonts w:ascii="Roboto" w:hAnsi="Roboto"/>
                <w:b/>
                <w:bCs/>
                <w:color w:val="272B30"/>
                <w:sz w:val="21"/>
                <w:szCs w:val="21"/>
                <w:lang w:val="en-GB"/>
              </w:rPr>
              <w:t>ELI:</w:t>
            </w:r>
          </w:p>
          <w:p w14:paraId="757AF547" w14:textId="28BE611F" w:rsidR="00C94270" w:rsidRPr="00276ACA" w:rsidRDefault="001B6593" w:rsidP="003808FC">
            <w:pPr>
              <w:shd w:val="clear" w:color="auto" w:fill="FFFFFF"/>
              <w:textAlignment w:val="top"/>
              <w:rPr>
                <w:rFonts w:ascii="Roboto" w:hAnsi="Roboto"/>
                <w:color w:val="272B30"/>
                <w:sz w:val="21"/>
                <w:szCs w:val="21"/>
                <w:lang w:val="en-GB"/>
              </w:rPr>
            </w:pPr>
            <w:hyperlink r:id="rId32" w:tgtFrame="_blank" w:history="1">
              <w:r w:rsidR="003808FC" w:rsidRPr="00276ACA">
                <w:rPr>
                  <w:rStyle w:val="Hipervnculo"/>
                  <w:rFonts w:ascii="Roboto" w:hAnsi="Roboto"/>
                  <w:color w:val="3379B7"/>
                  <w:sz w:val="21"/>
                  <w:szCs w:val="21"/>
                  <w:lang w:val="en-GB"/>
                </w:rPr>
                <w:t>https://data.dre.pt/eli/dec-lei/18/2008/p/cons/20210721/pt/html</w:t>
              </w:r>
            </w:hyperlink>
            <w:r w:rsidR="007760E2" w:rsidRPr="00276ACA">
              <w:rPr>
                <w:lang w:val="en-GB"/>
              </w:rPr>
              <w:t>, but it is not specific to Social and Solidarity Economy organisations</w:t>
            </w:r>
            <w:r w:rsidR="00503D7C" w:rsidRPr="00276ACA">
              <w:rPr>
                <w:lang w:val="en-GB"/>
              </w:rPr>
              <w:t xml:space="preserve"> or to PPP with </w:t>
            </w:r>
            <w:r w:rsidR="00503D7C" w:rsidRPr="00276ACA">
              <w:rPr>
                <w:lang w:val="en-GB"/>
              </w:rPr>
              <w:lastRenderedPageBreak/>
              <w:t>agents of the SSE. But they must also respect it, in their actions with the State.</w:t>
            </w:r>
          </w:p>
        </w:tc>
        <w:tc>
          <w:tcPr>
            <w:tcW w:w="4363" w:type="dxa"/>
          </w:tcPr>
          <w:p w14:paraId="427552D5" w14:textId="06C1F88D" w:rsidR="00C94270" w:rsidRPr="00276ACA" w:rsidRDefault="00C94270" w:rsidP="00C94270">
            <w:pPr>
              <w:rPr>
                <w:rFonts w:ascii="Segoe UI" w:hAnsi="Segoe UI" w:cs="Segoe UI"/>
                <w:lang w:val="en-GB"/>
              </w:rPr>
            </w:pPr>
          </w:p>
        </w:tc>
        <w:tc>
          <w:tcPr>
            <w:tcW w:w="2559" w:type="dxa"/>
          </w:tcPr>
          <w:p w14:paraId="1EEA9A38" w14:textId="79AFCA28" w:rsidR="00C94270" w:rsidRPr="00276ACA" w:rsidRDefault="00C94270" w:rsidP="00C94270">
            <w:pPr>
              <w:rPr>
                <w:lang w:val="en-GB"/>
              </w:rPr>
            </w:pPr>
          </w:p>
          <w:p w14:paraId="29F78CBF" w14:textId="4DB7CAC4" w:rsidR="00C94270" w:rsidRPr="00276ACA" w:rsidRDefault="00C94270" w:rsidP="00C94270">
            <w:pPr>
              <w:rPr>
                <w:rFonts w:ascii="Segoe UI" w:hAnsi="Segoe UI" w:cs="Segoe UI"/>
                <w:lang w:val="en-GB"/>
              </w:rPr>
            </w:pPr>
          </w:p>
        </w:tc>
      </w:tr>
      <w:tr w:rsidR="00C94270" w:rsidRPr="00276ACA" w14:paraId="176BEA8A" w14:textId="77777777" w:rsidTr="000C74EE">
        <w:tc>
          <w:tcPr>
            <w:tcW w:w="491" w:type="dxa"/>
            <w:shd w:val="clear" w:color="auto" w:fill="C36E73"/>
          </w:tcPr>
          <w:p w14:paraId="49A4B173" w14:textId="5AC3EC20"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2</w:t>
            </w:r>
          </w:p>
        </w:tc>
        <w:tc>
          <w:tcPr>
            <w:tcW w:w="2914" w:type="dxa"/>
            <w:shd w:val="clear" w:color="auto" w:fill="auto"/>
          </w:tcPr>
          <w:p w14:paraId="4E387101" w14:textId="10AAAF24"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Purpose of the regulation</w:t>
            </w:r>
          </w:p>
        </w:tc>
        <w:tc>
          <w:tcPr>
            <w:tcW w:w="3848" w:type="dxa"/>
          </w:tcPr>
          <w:p w14:paraId="12C203F1" w14:textId="631157BF" w:rsidR="002420D3" w:rsidRPr="00276ACA" w:rsidRDefault="002420D3" w:rsidP="00C01665">
            <w:pPr>
              <w:rPr>
                <w:lang w:val="en"/>
              </w:rPr>
            </w:pPr>
            <w:r w:rsidRPr="00276ACA">
              <w:rPr>
                <w:rFonts w:ascii="Segoe UI" w:hAnsi="Segoe UI" w:cs="Segoe UI"/>
                <w:lang w:val="en-GB"/>
              </w:rPr>
              <w:t>“</w:t>
            </w:r>
            <w:r w:rsidRPr="00276ACA">
              <w:rPr>
                <w:lang w:val="en"/>
              </w:rPr>
              <w:t>Establishes the discipline applicable to public procurement and the substantive regime for public contracts that are in the nature of an administrative contract.” (preamble of the Decree-Law)</w:t>
            </w:r>
          </w:p>
          <w:p w14:paraId="6654003D" w14:textId="3FF37F62" w:rsidR="00C94270" w:rsidRPr="00276ACA" w:rsidRDefault="00C01665" w:rsidP="002420D3">
            <w:pPr>
              <w:rPr>
                <w:rFonts w:cstheme="minorHAnsi"/>
                <w:color w:val="202124"/>
              </w:rPr>
            </w:pPr>
            <w:r w:rsidRPr="00276ACA">
              <w:rPr>
                <w:lang w:val="en-GB"/>
              </w:rPr>
              <w:t>“This decree-law establishes the discipline of public procurement applicable to the formation of public contracts covered by the provisions of paragraph b) of paragraph 1 and paragraph 2 of article 296 of the Treaty on the European Community</w:t>
            </w:r>
            <w:r w:rsidRPr="00276ACA">
              <w:rPr>
                <w:rStyle w:val="y2iqfc"/>
                <w:rFonts w:cstheme="minorHAnsi"/>
                <w:color w:val="202124"/>
                <w:lang w:val="en"/>
              </w:rPr>
              <w:t>.” (In art. 5 of the Decree-Law)</w:t>
            </w:r>
          </w:p>
        </w:tc>
        <w:tc>
          <w:tcPr>
            <w:tcW w:w="4363" w:type="dxa"/>
          </w:tcPr>
          <w:p w14:paraId="3F9A0BF0" w14:textId="77777777" w:rsidR="00C94270" w:rsidRPr="00276ACA" w:rsidRDefault="00C94270" w:rsidP="00C94270">
            <w:pPr>
              <w:rPr>
                <w:rFonts w:ascii="Segoe UI" w:hAnsi="Segoe UI" w:cs="Segoe UI"/>
                <w:lang w:val="en-GB"/>
              </w:rPr>
            </w:pPr>
          </w:p>
        </w:tc>
        <w:tc>
          <w:tcPr>
            <w:tcW w:w="2559" w:type="dxa"/>
          </w:tcPr>
          <w:p w14:paraId="13C8BF9F" w14:textId="77777777" w:rsidR="00C94270" w:rsidRPr="00276ACA" w:rsidRDefault="00C94270" w:rsidP="00C94270">
            <w:pPr>
              <w:rPr>
                <w:rFonts w:ascii="Segoe UI" w:hAnsi="Segoe UI" w:cs="Segoe UI"/>
                <w:lang w:val="en-GB"/>
              </w:rPr>
            </w:pPr>
          </w:p>
        </w:tc>
      </w:tr>
      <w:tr w:rsidR="00C94270" w:rsidRPr="00595561" w14:paraId="22D1EB1B" w14:textId="77777777" w:rsidTr="000C74EE">
        <w:tc>
          <w:tcPr>
            <w:tcW w:w="491" w:type="dxa"/>
            <w:shd w:val="clear" w:color="auto" w:fill="C36E73"/>
          </w:tcPr>
          <w:p w14:paraId="22117751" w14:textId="1BF43601"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3</w:t>
            </w:r>
            <w:r w:rsidRPr="00276ACA">
              <w:rPr>
                <w:rStyle w:val="Refdenotaalpie"/>
                <w:b/>
                <w:bCs/>
                <w:color w:val="FFFFFF" w:themeColor="background1"/>
                <w:lang w:val="en-GB"/>
              </w:rPr>
              <w:footnoteReference w:id="2"/>
            </w:r>
          </w:p>
        </w:tc>
        <w:tc>
          <w:tcPr>
            <w:tcW w:w="2914" w:type="dxa"/>
            <w:shd w:val="clear" w:color="auto" w:fill="auto"/>
          </w:tcPr>
          <w:p w14:paraId="131B2756" w14:textId="64F7B5C7"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Consideration-Theoretical Definition PP (According to regulation)</w:t>
            </w:r>
          </w:p>
        </w:tc>
        <w:tc>
          <w:tcPr>
            <w:tcW w:w="3848" w:type="dxa"/>
          </w:tcPr>
          <w:p w14:paraId="635072F9" w14:textId="4DEABDB1" w:rsidR="002420D3" w:rsidRPr="00276ACA" w:rsidRDefault="00B87BF4" w:rsidP="00B87BF4">
            <w:pPr>
              <w:rPr>
                <w:lang w:val="en-GB"/>
              </w:rPr>
            </w:pPr>
            <w:r w:rsidRPr="00276ACA">
              <w:rPr>
                <w:rStyle w:val="y2iqfc"/>
                <w:rFonts w:cstheme="minorHAnsi"/>
                <w:color w:val="202124"/>
                <w:lang w:val="en"/>
              </w:rPr>
              <w:t>“Public contracts are contracts concluded by the Public Administration, whether regulated by administrative law or by private law, which the law submits to a special training procedure.”</w:t>
            </w:r>
          </w:p>
        </w:tc>
        <w:tc>
          <w:tcPr>
            <w:tcW w:w="4363" w:type="dxa"/>
          </w:tcPr>
          <w:p w14:paraId="2057A71B" w14:textId="77777777" w:rsidR="00C94270" w:rsidRPr="00276ACA" w:rsidRDefault="00C94270" w:rsidP="00C94270">
            <w:pPr>
              <w:rPr>
                <w:rFonts w:ascii="Segoe UI" w:hAnsi="Segoe UI" w:cs="Segoe UI"/>
                <w:lang w:val="en-GB"/>
              </w:rPr>
            </w:pPr>
          </w:p>
        </w:tc>
        <w:tc>
          <w:tcPr>
            <w:tcW w:w="2559" w:type="dxa"/>
          </w:tcPr>
          <w:p w14:paraId="5DB278D2" w14:textId="53726894" w:rsidR="00C94270" w:rsidRPr="00276ACA" w:rsidRDefault="00C94270" w:rsidP="00C94270">
            <w:pPr>
              <w:rPr>
                <w:rFonts w:ascii="Segoe UI" w:hAnsi="Segoe UI" w:cs="Segoe UI"/>
                <w:lang w:val="en-GB"/>
              </w:rPr>
            </w:pPr>
          </w:p>
        </w:tc>
      </w:tr>
      <w:tr w:rsidR="00C94270" w:rsidRPr="00595561" w14:paraId="4FC0777A" w14:textId="77777777" w:rsidTr="000C74EE">
        <w:tc>
          <w:tcPr>
            <w:tcW w:w="491" w:type="dxa"/>
            <w:shd w:val="clear" w:color="auto" w:fill="C36E73"/>
          </w:tcPr>
          <w:p w14:paraId="6A3523FA" w14:textId="140E1B2D"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4</w:t>
            </w:r>
          </w:p>
        </w:tc>
        <w:tc>
          <w:tcPr>
            <w:tcW w:w="2914" w:type="dxa"/>
            <w:shd w:val="clear" w:color="auto" w:fill="auto"/>
          </w:tcPr>
          <w:p w14:paraId="13B21E5E" w14:textId="21E511C0"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Scope of application of PP legislation</w:t>
            </w:r>
          </w:p>
        </w:tc>
        <w:tc>
          <w:tcPr>
            <w:tcW w:w="3848" w:type="dxa"/>
          </w:tcPr>
          <w:p w14:paraId="3343A8E2" w14:textId="0F253A4D" w:rsidR="00C94270" w:rsidRPr="00276ACA" w:rsidRDefault="00B87BF4" w:rsidP="00C94270">
            <w:pPr>
              <w:rPr>
                <w:rFonts w:ascii="Segoe UI" w:hAnsi="Segoe UI" w:cs="Segoe UI"/>
                <w:lang w:val="en-GB"/>
              </w:rPr>
            </w:pPr>
            <w:r w:rsidRPr="00276ACA">
              <w:rPr>
                <w:lang w:val="en-GB"/>
              </w:rPr>
              <w:t>National</w:t>
            </w:r>
          </w:p>
        </w:tc>
        <w:tc>
          <w:tcPr>
            <w:tcW w:w="4363" w:type="dxa"/>
          </w:tcPr>
          <w:p w14:paraId="45B2AA70" w14:textId="1AC72480" w:rsidR="00C94270" w:rsidRPr="00276ACA" w:rsidRDefault="00B87BF4" w:rsidP="00C94270">
            <w:pPr>
              <w:rPr>
                <w:rFonts w:ascii="Segoe UI" w:hAnsi="Segoe UI" w:cs="Segoe UI"/>
                <w:lang w:val="en-GB"/>
              </w:rPr>
            </w:pPr>
            <w:r w:rsidRPr="00276ACA">
              <w:rPr>
                <w:lang w:val="en-GB"/>
              </w:rPr>
              <w:t>Public and Public-Private</w:t>
            </w:r>
          </w:p>
        </w:tc>
        <w:tc>
          <w:tcPr>
            <w:tcW w:w="2559" w:type="dxa"/>
          </w:tcPr>
          <w:p w14:paraId="72415756" w14:textId="4C466A4F" w:rsidR="00C94270" w:rsidRPr="00276ACA" w:rsidRDefault="00155DF6" w:rsidP="00155DF6">
            <w:pPr>
              <w:rPr>
                <w:lang w:val="en-GB"/>
              </w:rPr>
            </w:pPr>
            <w:r w:rsidRPr="00276ACA">
              <w:rPr>
                <w:rStyle w:val="y2iqfc"/>
                <w:rFonts w:cstheme="minorHAnsi"/>
                <w:color w:val="202124"/>
                <w:lang w:val="en"/>
              </w:rPr>
              <w:t>“Pursuant to subparagraph a) of paragraph 1 of article 198 of the Constitution”</w:t>
            </w:r>
            <w:r w:rsidRPr="00276ACA">
              <w:rPr>
                <w:lang w:val="en-GB"/>
              </w:rPr>
              <w:t xml:space="preserve"> (preamble of the Decree-Law)</w:t>
            </w:r>
          </w:p>
        </w:tc>
      </w:tr>
      <w:tr w:rsidR="00C94270" w:rsidRPr="00595561" w14:paraId="191FE66E" w14:textId="77777777" w:rsidTr="000C74EE">
        <w:tc>
          <w:tcPr>
            <w:tcW w:w="491" w:type="dxa"/>
            <w:shd w:val="clear" w:color="auto" w:fill="C36E73"/>
          </w:tcPr>
          <w:p w14:paraId="25B45944" w14:textId="432210F3"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lastRenderedPageBreak/>
              <w:t>5</w:t>
            </w:r>
          </w:p>
        </w:tc>
        <w:tc>
          <w:tcPr>
            <w:tcW w:w="2914" w:type="dxa"/>
            <w:shd w:val="clear" w:color="auto" w:fill="auto"/>
          </w:tcPr>
          <w:p w14:paraId="12D1464B" w14:textId="14A0F6F9"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Stakeholders Involved PP</w:t>
            </w:r>
          </w:p>
        </w:tc>
        <w:tc>
          <w:tcPr>
            <w:tcW w:w="3848" w:type="dxa"/>
          </w:tcPr>
          <w:p w14:paraId="04C5CADC" w14:textId="30A216C3" w:rsidR="00C94270" w:rsidRPr="00276ACA" w:rsidRDefault="00C94270" w:rsidP="00C94270">
            <w:pPr>
              <w:rPr>
                <w:rFonts w:ascii="Segoe UI" w:hAnsi="Segoe UI" w:cs="Segoe UI"/>
                <w:lang w:val="en-GB"/>
              </w:rPr>
            </w:pPr>
            <w:r w:rsidRPr="00276ACA">
              <w:rPr>
                <w:lang w:val="en-GB"/>
              </w:rPr>
              <w:t>Administrations, Companies, NGOs, Associations, Co</w:t>
            </w:r>
            <w:r w:rsidR="00155DF6" w:rsidRPr="00276ACA">
              <w:rPr>
                <w:lang w:val="en-GB"/>
              </w:rPr>
              <w:t>operatives, Mutual Societies, Foundations and all types of SSE organisations.</w:t>
            </w:r>
          </w:p>
        </w:tc>
        <w:tc>
          <w:tcPr>
            <w:tcW w:w="4363" w:type="dxa"/>
          </w:tcPr>
          <w:p w14:paraId="3FD8C453" w14:textId="348E162F" w:rsidR="00C94270" w:rsidRPr="00276ACA" w:rsidRDefault="00155DF6" w:rsidP="00C94270">
            <w:pPr>
              <w:rPr>
                <w:rFonts w:ascii="Segoe UI" w:hAnsi="Segoe UI" w:cs="Segoe UI"/>
                <w:lang w:val="en-GB"/>
              </w:rPr>
            </w:pPr>
            <w:r w:rsidRPr="00276ACA">
              <w:rPr>
                <w:lang w:val="en-GB"/>
              </w:rPr>
              <w:t>Administrations, Companies, NGOs, Associations, Cooperatives, Mutual Societies, Foundations and all types of SSE organisations</w:t>
            </w:r>
          </w:p>
        </w:tc>
        <w:tc>
          <w:tcPr>
            <w:tcW w:w="2559" w:type="dxa"/>
          </w:tcPr>
          <w:p w14:paraId="79F0775B" w14:textId="2FDE0530" w:rsidR="00C94270" w:rsidRPr="00276ACA" w:rsidRDefault="00C94270" w:rsidP="00C94270">
            <w:pPr>
              <w:rPr>
                <w:rFonts w:ascii="Segoe UI" w:hAnsi="Segoe UI" w:cs="Segoe UI"/>
                <w:lang w:val="en-GB"/>
              </w:rPr>
            </w:pPr>
          </w:p>
        </w:tc>
      </w:tr>
      <w:tr w:rsidR="00C94270" w:rsidRPr="00276ACA" w14:paraId="66227CA2" w14:textId="77777777" w:rsidTr="000C74EE">
        <w:tc>
          <w:tcPr>
            <w:tcW w:w="491" w:type="dxa"/>
            <w:shd w:val="clear" w:color="auto" w:fill="C36E73"/>
          </w:tcPr>
          <w:p w14:paraId="77D7D3E9" w14:textId="244C69BE"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6</w:t>
            </w:r>
          </w:p>
        </w:tc>
        <w:tc>
          <w:tcPr>
            <w:tcW w:w="2914" w:type="dxa"/>
            <w:shd w:val="clear" w:color="auto" w:fill="auto"/>
          </w:tcPr>
          <w:p w14:paraId="2DE99C90" w14:textId="5B1CB3C0"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Administration - competent legislative body PP</w:t>
            </w:r>
          </w:p>
        </w:tc>
        <w:tc>
          <w:tcPr>
            <w:tcW w:w="3848" w:type="dxa"/>
          </w:tcPr>
          <w:p w14:paraId="7A272B5B" w14:textId="0FF948C2" w:rsidR="00C94270" w:rsidRPr="00276ACA" w:rsidRDefault="00C35173" w:rsidP="00C94270">
            <w:pPr>
              <w:rPr>
                <w:rFonts w:ascii="Segoe UI" w:hAnsi="Segoe UI" w:cs="Segoe UI"/>
                <w:lang w:val="en-GB"/>
              </w:rPr>
            </w:pPr>
            <w:r w:rsidRPr="00276ACA">
              <w:rPr>
                <w:lang w:val="en-GB"/>
              </w:rPr>
              <w:t>The Government and the Parliament.</w:t>
            </w:r>
          </w:p>
        </w:tc>
        <w:tc>
          <w:tcPr>
            <w:tcW w:w="4363" w:type="dxa"/>
          </w:tcPr>
          <w:p w14:paraId="4FC95DD8" w14:textId="00C624EF" w:rsidR="00C94270" w:rsidRPr="00276ACA" w:rsidRDefault="00C94270" w:rsidP="00C94270">
            <w:pPr>
              <w:rPr>
                <w:rFonts w:ascii="Segoe UI" w:hAnsi="Segoe UI" w:cs="Segoe UI"/>
                <w:lang w:val="en-GB"/>
              </w:rPr>
            </w:pPr>
            <w:r w:rsidRPr="00276ACA">
              <w:rPr>
                <w:lang w:val="en-GB"/>
              </w:rPr>
              <w:t xml:space="preserve">To </w:t>
            </w:r>
            <w:r w:rsidR="00C35173" w:rsidRPr="00276ACA">
              <w:rPr>
                <w:lang w:val="en-GB"/>
              </w:rPr>
              <w:t>national area.</w:t>
            </w:r>
          </w:p>
        </w:tc>
        <w:tc>
          <w:tcPr>
            <w:tcW w:w="2559" w:type="dxa"/>
          </w:tcPr>
          <w:p w14:paraId="7B2218E8" w14:textId="77777777" w:rsidR="00C94270" w:rsidRPr="00276ACA" w:rsidRDefault="00C94270" w:rsidP="00C94270">
            <w:pPr>
              <w:rPr>
                <w:rFonts w:ascii="Segoe UI" w:hAnsi="Segoe UI" w:cs="Segoe UI"/>
                <w:lang w:val="en-GB"/>
              </w:rPr>
            </w:pPr>
          </w:p>
        </w:tc>
      </w:tr>
      <w:tr w:rsidR="00C94270" w:rsidRPr="00595561" w14:paraId="6551B391" w14:textId="77777777" w:rsidTr="000C74EE">
        <w:tc>
          <w:tcPr>
            <w:tcW w:w="491" w:type="dxa"/>
            <w:shd w:val="clear" w:color="auto" w:fill="C36E73"/>
          </w:tcPr>
          <w:p w14:paraId="54143289" w14:textId="3D4A730A"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7</w:t>
            </w:r>
          </w:p>
        </w:tc>
        <w:tc>
          <w:tcPr>
            <w:tcW w:w="2914" w:type="dxa"/>
            <w:shd w:val="clear" w:color="auto" w:fill="auto"/>
          </w:tcPr>
          <w:p w14:paraId="25E389E3" w14:textId="7428B0A7"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Administration - competent executive body PP</w:t>
            </w:r>
          </w:p>
        </w:tc>
        <w:tc>
          <w:tcPr>
            <w:tcW w:w="3848" w:type="dxa"/>
          </w:tcPr>
          <w:p w14:paraId="252D9452" w14:textId="21B2C588" w:rsidR="00C94270" w:rsidRPr="00276ACA" w:rsidRDefault="00C35173" w:rsidP="00C94270">
            <w:pPr>
              <w:rPr>
                <w:rFonts w:ascii="Segoe UI" w:hAnsi="Segoe UI" w:cs="Segoe UI"/>
                <w:lang w:val="en-GB"/>
              </w:rPr>
            </w:pPr>
            <w:r w:rsidRPr="00276ACA">
              <w:rPr>
                <w:lang w:val="en-GB"/>
              </w:rPr>
              <w:t>The various Ministries, local authorities and all public services.</w:t>
            </w:r>
          </w:p>
        </w:tc>
        <w:tc>
          <w:tcPr>
            <w:tcW w:w="4363" w:type="dxa"/>
          </w:tcPr>
          <w:p w14:paraId="609FD2DF" w14:textId="47D9E442" w:rsidR="00C94270" w:rsidRPr="00276ACA" w:rsidRDefault="00C94270" w:rsidP="00C94270">
            <w:pPr>
              <w:rPr>
                <w:rFonts w:ascii="Segoe UI" w:hAnsi="Segoe UI" w:cs="Segoe UI"/>
                <w:lang w:val="en-GB"/>
              </w:rPr>
            </w:pPr>
            <w:r w:rsidRPr="00276ACA">
              <w:rPr>
                <w:lang w:val="en-GB"/>
              </w:rPr>
              <w:t xml:space="preserve">To </w:t>
            </w:r>
            <w:r w:rsidR="00C35173" w:rsidRPr="00276ACA">
              <w:rPr>
                <w:lang w:val="en-GB"/>
              </w:rPr>
              <w:t>national and local areas.</w:t>
            </w:r>
          </w:p>
        </w:tc>
        <w:tc>
          <w:tcPr>
            <w:tcW w:w="2559" w:type="dxa"/>
          </w:tcPr>
          <w:p w14:paraId="6E69A0FB" w14:textId="77777777" w:rsidR="00C94270" w:rsidRPr="00276ACA" w:rsidRDefault="00C94270" w:rsidP="00C94270">
            <w:pPr>
              <w:rPr>
                <w:rFonts w:ascii="Segoe UI" w:hAnsi="Segoe UI" w:cs="Segoe UI"/>
                <w:lang w:val="en-GB"/>
              </w:rPr>
            </w:pPr>
          </w:p>
        </w:tc>
      </w:tr>
      <w:tr w:rsidR="00C94270" w:rsidRPr="00595561" w14:paraId="477FA2C1" w14:textId="77777777" w:rsidTr="000C74EE">
        <w:tc>
          <w:tcPr>
            <w:tcW w:w="491" w:type="dxa"/>
            <w:shd w:val="clear" w:color="auto" w:fill="C36E73"/>
          </w:tcPr>
          <w:p w14:paraId="0A62C195" w14:textId="0283D1D8"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8</w:t>
            </w:r>
          </w:p>
        </w:tc>
        <w:tc>
          <w:tcPr>
            <w:tcW w:w="2914" w:type="dxa"/>
            <w:shd w:val="clear" w:color="auto" w:fill="auto"/>
          </w:tcPr>
          <w:p w14:paraId="09A926EE" w14:textId="62CBB3A4"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Measures promoting or encouraging PP and PPPs</w:t>
            </w:r>
          </w:p>
        </w:tc>
        <w:tc>
          <w:tcPr>
            <w:tcW w:w="3848" w:type="dxa"/>
          </w:tcPr>
          <w:p w14:paraId="614A6666" w14:textId="77777777" w:rsidR="00413837" w:rsidRPr="00276ACA" w:rsidRDefault="00413837" w:rsidP="00413837">
            <w:pPr>
              <w:rPr>
                <w:lang w:val="en-GB"/>
              </w:rPr>
            </w:pPr>
            <w:r w:rsidRPr="00276ACA">
              <w:rPr>
                <w:rStyle w:val="y2iqfc"/>
                <w:rFonts w:cstheme="minorHAnsi"/>
                <w:color w:val="202124"/>
                <w:lang w:val="en"/>
              </w:rPr>
              <w:t>There are no specific measures to promote PP and PPP</w:t>
            </w:r>
          </w:p>
          <w:p w14:paraId="39473BF9" w14:textId="21619360" w:rsidR="00C94270" w:rsidRPr="00276ACA" w:rsidRDefault="00C94270" w:rsidP="00C94270">
            <w:pPr>
              <w:rPr>
                <w:rFonts w:ascii="Segoe UI" w:hAnsi="Segoe UI" w:cs="Segoe UI"/>
                <w:lang w:val="en-GB"/>
              </w:rPr>
            </w:pPr>
          </w:p>
        </w:tc>
        <w:tc>
          <w:tcPr>
            <w:tcW w:w="4363" w:type="dxa"/>
          </w:tcPr>
          <w:p w14:paraId="0F27D364" w14:textId="77777777" w:rsidR="00413837" w:rsidRPr="00276ACA" w:rsidRDefault="00413837" w:rsidP="00413837">
            <w:pPr>
              <w:rPr>
                <w:lang w:val="en-GB"/>
              </w:rPr>
            </w:pPr>
            <w:r w:rsidRPr="00276ACA">
              <w:rPr>
                <w:rStyle w:val="y2iqfc"/>
                <w:rFonts w:cstheme="minorHAnsi"/>
                <w:color w:val="202124"/>
                <w:lang w:val="en"/>
              </w:rPr>
              <w:t>There are no specific measures to promote PP and PPP</w:t>
            </w:r>
          </w:p>
          <w:p w14:paraId="7CD48C2E" w14:textId="2BFAF7A2" w:rsidR="00C94270" w:rsidRPr="00276ACA" w:rsidRDefault="00C94270" w:rsidP="00C94270">
            <w:pPr>
              <w:rPr>
                <w:rFonts w:ascii="Segoe UI" w:hAnsi="Segoe UI" w:cs="Segoe UI"/>
                <w:lang w:val="en-GB"/>
              </w:rPr>
            </w:pPr>
          </w:p>
        </w:tc>
        <w:tc>
          <w:tcPr>
            <w:tcW w:w="2559" w:type="dxa"/>
          </w:tcPr>
          <w:p w14:paraId="0112C0EB" w14:textId="05E55B4E" w:rsidR="00C94270" w:rsidRPr="00276ACA" w:rsidRDefault="00C94270" w:rsidP="00C94270">
            <w:pPr>
              <w:rPr>
                <w:rFonts w:ascii="Segoe UI" w:hAnsi="Segoe UI" w:cs="Segoe UI"/>
                <w:lang w:val="en-GB"/>
              </w:rPr>
            </w:pPr>
          </w:p>
        </w:tc>
      </w:tr>
      <w:tr w:rsidR="00C94270" w:rsidRPr="00595561" w14:paraId="1A37AE37" w14:textId="77777777" w:rsidTr="000C74EE">
        <w:tc>
          <w:tcPr>
            <w:tcW w:w="491" w:type="dxa"/>
            <w:shd w:val="clear" w:color="auto" w:fill="C36E73"/>
          </w:tcPr>
          <w:p w14:paraId="0693A67A" w14:textId="77AC3DB5"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9</w:t>
            </w:r>
          </w:p>
        </w:tc>
        <w:tc>
          <w:tcPr>
            <w:tcW w:w="2914" w:type="dxa"/>
            <w:shd w:val="clear" w:color="auto" w:fill="auto"/>
          </w:tcPr>
          <w:p w14:paraId="69664586" w14:textId="0B87A016"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Other PP and PPP related legislation</w:t>
            </w:r>
          </w:p>
        </w:tc>
        <w:tc>
          <w:tcPr>
            <w:tcW w:w="3848" w:type="dxa"/>
          </w:tcPr>
          <w:p w14:paraId="13861028" w14:textId="3C86CA24" w:rsidR="00C94270" w:rsidRPr="00276ACA" w:rsidRDefault="00413837" w:rsidP="00C94270">
            <w:pPr>
              <w:rPr>
                <w:rFonts w:ascii="Segoe UI" w:hAnsi="Segoe UI" w:cs="Segoe UI"/>
                <w:lang w:val="en-GB"/>
              </w:rPr>
            </w:pPr>
            <w:r w:rsidRPr="00276ACA">
              <w:rPr>
                <w:lang w:val="en-GB"/>
              </w:rPr>
              <w:t>There are no other PP and PPP related legislation, concerning SSE organisations.</w:t>
            </w:r>
          </w:p>
        </w:tc>
        <w:tc>
          <w:tcPr>
            <w:tcW w:w="4363" w:type="dxa"/>
          </w:tcPr>
          <w:p w14:paraId="19268648" w14:textId="02F3930F" w:rsidR="00C94270" w:rsidRPr="00276ACA" w:rsidRDefault="00413837" w:rsidP="00C94270">
            <w:pPr>
              <w:rPr>
                <w:rFonts w:ascii="Segoe UI" w:hAnsi="Segoe UI" w:cs="Segoe UI"/>
                <w:lang w:val="en-GB"/>
              </w:rPr>
            </w:pPr>
            <w:r w:rsidRPr="00276ACA">
              <w:rPr>
                <w:lang w:val="en-GB"/>
              </w:rPr>
              <w:t>There are no other PP and PPP related legislation, concerning SSE organisations.</w:t>
            </w:r>
          </w:p>
        </w:tc>
        <w:tc>
          <w:tcPr>
            <w:tcW w:w="2559" w:type="dxa"/>
          </w:tcPr>
          <w:p w14:paraId="75FA3106" w14:textId="77777777" w:rsidR="00C94270" w:rsidRPr="00276ACA" w:rsidRDefault="00C94270" w:rsidP="00C94270">
            <w:pPr>
              <w:rPr>
                <w:rFonts w:ascii="Segoe UI" w:hAnsi="Segoe UI" w:cs="Segoe UI"/>
                <w:lang w:val="en-GB"/>
              </w:rPr>
            </w:pPr>
          </w:p>
        </w:tc>
      </w:tr>
      <w:tr w:rsidR="00C94270" w:rsidRPr="00595561" w14:paraId="4ECFE6EE" w14:textId="77777777" w:rsidTr="000C74EE">
        <w:tc>
          <w:tcPr>
            <w:tcW w:w="491" w:type="dxa"/>
            <w:shd w:val="clear" w:color="auto" w:fill="C36E73"/>
          </w:tcPr>
          <w:p w14:paraId="65233158" w14:textId="27599B02"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10</w:t>
            </w:r>
          </w:p>
        </w:tc>
        <w:tc>
          <w:tcPr>
            <w:tcW w:w="2914" w:type="dxa"/>
            <w:shd w:val="clear" w:color="auto" w:fill="auto"/>
          </w:tcPr>
          <w:p w14:paraId="1228F41C" w14:textId="10073F03"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Possibility of creating new PP and PPP legislation</w:t>
            </w:r>
          </w:p>
        </w:tc>
        <w:tc>
          <w:tcPr>
            <w:tcW w:w="3848" w:type="dxa"/>
          </w:tcPr>
          <w:p w14:paraId="4829824E" w14:textId="52065143" w:rsidR="00C94270" w:rsidRPr="00276ACA" w:rsidRDefault="00FF2D9B" w:rsidP="00C94270">
            <w:pPr>
              <w:rPr>
                <w:rFonts w:ascii="Segoe UI" w:hAnsi="Segoe UI" w:cs="Segoe UI"/>
                <w:lang w:val="en-GB"/>
              </w:rPr>
            </w:pPr>
            <w:r w:rsidRPr="00276ACA">
              <w:rPr>
                <w:lang w:val="en-GB"/>
              </w:rPr>
              <w:t xml:space="preserve">It would be important to create new PP and PPP legislation, taking into account the new perspectives and challenges arising from the Solidarity Economy. For this, it would be necessary to mobilise the </w:t>
            </w:r>
            <w:proofErr w:type="spellStart"/>
            <w:r w:rsidRPr="00276ACA">
              <w:rPr>
                <w:lang w:val="en-GB"/>
              </w:rPr>
              <w:t>RedPES</w:t>
            </w:r>
            <w:proofErr w:type="spellEnd"/>
            <w:r w:rsidRPr="00276ACA">
              <w:rPr>
                <w:lang w:val="en-GB"/>
              </w:rPr>
              <w:t xml:space="preserve"> -. Portuguese Solidarity Economy Network, some (left-wing) parties and/or some local authorities. </w:t>
            </w:r>
          </w:p>
        </w:tc>
        <w:tc>
          <w:tcPr>
            <w:tcW w:w="4363" w:type="dxa"/>
          </w:tcPr>
          <w:p w14:paraId="62F6A4EC" w14:textId="3870B284" w:rsidR="00C94270" w:rsidRPr="00276ACA" w:rsidRDefault="00FF2D9B" w:rsidP="00C94270">
            <w:pPr>
              <w:rPr>
                <w:rFonts w:ascii="Segoe UI" w:hAnsi="Segoe UI" w:cs="Segoe UI"/>
                <w:lang w:val="en-GB"/>
              </w:rPr>
            </w:pPr>
            <w:r w:rsidRPr="00276ACA">
              <w:rPr>
                <w:lang w:val="en-GB"/>
              </w:rPr>
              <w:t>At national and local levels.</w:t>
            </w:r>
          </w:p>
        </w:tc>
        <w:tc>
          <w:tcPr>
            <w:tcW w:w="2559" w:type="dxa"/>
          </w:tcPr>
          <w:p w14:paraId="2B21E80C" w14:textId="77777777" w:rsidR="00C94270" w:rsidRPr="00276ACA" w:rsidRDefault="00C94270" w:rsidP="00C94270">
            <w:pPr>
              <w:rPr>
                <w:rFonts w:ascii="Segoe UI" w:hAnsi="Segoe UI" w:cs="Segoe UI"/>
                <w:lang w:val="en-GB"/>
              </w:rPr>
            </w:pPr>
          </w:p>
        </w:tc>
      </w:tr>
      <w:tr w:rsidR="00C94270" w:rsidRPr="00276ACA" w14:paraId="4F0FEF0C" w14:textId="77777777" w:rsidTr="000C74EE">
        <w:tc>
          <w:tcPr>
            <w:tcW w:w="491" w:type="dxa"/>
            <w:shd w:val="clear" w:color="auto" w:fill="C36E73"/>
          </w:tcPr>
          <w:p w14:paraId="18DB18BF" w14:textId="588CE44E"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11</w:t>
            </w:r>
          </w:p>
        </w:tc>
        <w:tc>
          <w:tcPr>
            <w:tcW w:w="2914" w:type="dxa"/>
            <w:shd w:val="clear" w:color="auto" w:fill="auto"/>
          </w:tcPr>
          <w:p w14:paraId="28511A86" w14:textId="424F4946"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Possibility to amend existing legislation PP and PPP</w:t>
            </w:r>
          </w:p>
        </w:tc>
        <w:tc>
          <w:tcPr>
            <w:tcW w:w="3848" w:type="dxa"/>
          </w:tcPr>
          <w:p w14:paraId="4A7356ED" w14:textId="18937457" w:rsidR="00C94270" w:rsidRPr="00276ACA" w:rsidRDefault="00236346" w:rsidP="00C94270">
            <w:pPr>
              <w:rPr>
                <w:rFonts w:ascii="Segoe UI" w:hAnsi="Segoe UI" w:cs="Segoe UI"/>
                <w:lang w:val="en-GB"/>
              </w:rPr>
            </w:pPr>
            <w:r w:rsidRPr="00276ACA">
              <w:rPr>
                <w:lang w:val="en-GB"/>
              </w:rPr>
              <w:t>It requires a proposal, with support from political parties, and approval in Parliament, which is not easy.</w:t>
            </w:r>
          </w:p>
        </w:tc>
        <w:tc>
          <w:tcPr>
            <w:tcW w:w="4363" w:type="dxa"/>
          </w:tcPr>
          <w:p w14:paraId="71B3944B" w14:textId="6CCA867E" w:rsidR="00C94270" w:rsidRPr="00276ACA" w:rsidRDefault="00236346" w:rsidP="00C94270">
            <w:pPr>
              <w:rPr>
                <w:rFonts w:ascii="Segoe UI" w:hAnsi="Segoe UI" w:cs="Segoe UI"/>
                <w:lang w:val="en-GB"/>
              </w:rPr>
            </w:pPr>
            <w:r w:rsidRPr="00276ACA">
              <w:rPr>
                <w:lang w:val="en-GB"/>
              </w:rPr>
              <w:t>At national level.</w:t>
            </w:r>
          </w:p>
        </w:tc>
        <w:tc>
          <w:tcPr>
            <w:tcW w:w="2559" w:type="dxa"/>
          </w:tcPr>
          <w:p w14:paraId="114CEC3F" w14:textId="77777777" w:rsidR="00C94270" w:rsidRPr="00276ACA" w:rsidRDefault="00C94270" w:rsidP="00C94270">
            <w:pPr>
              <w:rPr>
                <w:rFonts w:ascii="Segoe UI" w:hAnsi="Segoe UI" w:cs="Segoe UI"/>
                <w:lang w:val="en-GB"/>
              </w:rPr>
            </w:pPr>
          </w:p>
        </w:tc>
      </w:tr>
      <w:tr w:rsidR="00C94270" w:rsidRPr="00595561" w14:paraId="47FAACF6" w14:textId="77777777" w:rsidTr="000C74EE">
        <w:tc>
          <w:tcPr>
            <w:tcW w:w="491" w:type="dxa"/>
            <w:shd w:val="clear" w:color="auto" w:fill="C36E73"/>
          </w:tcPr>
          <w:p w14:paraId="3152881C" w14:textId="5B6433BC"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lastRenderedPageBreak/>
              <w:t>12</w:t>
            </w:r>
          </w:p>
        </w:tc>
        <w:tc>
          <w:tcPr>
            <w:tcW w:w="2914" w:type="dxa"/>
            <w:shd w:val="clear" w:color="auto" w:fill="auto"/>
          </w:tcPr>
          <w:p w14:paraId="57FC8BB7" w14:textId="77777777"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 xml:space="preserve">Problem </w:t>
            </w:r>
          </w:p>
          <w:p w14:paraId="463C7177" w14:textId="0E88C253"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Identification/Regulatory implementation PP and PPPs</w:t>
            </w:r>
          </w:p>
        </w:tc>
        <w:tc>
          <w:tcPr>
            <w:tcW w:w="3848" w:type="dxa"/>
          </w:tcPr>
          <w:p w14:paraId="17D9AD29" w14:textId="062F6A44" w:rsidR="00C94270" w:rsidRPr="00276ACA" w:rsidRDefault="00C51B65" w:rsidP="00C94270">
            <w:pPr>
              <w:rPr>
                <w:lang w:val="en-GB"/>
              </w:rPr>
            </w:pPr>
            <w:r w:rsidRPr="00276ACA">
              <w:rPr>
                <w:lang w:val="en-GB"/>
              </w:rPr>
              <w:t>The biggest problem is the recognition of the Solidarity Economy as specific and different from the Social Economy, and therefore the move to a legal and institutional approach to the Social and Solidarity Economy, and not only to the Social  Economy.</w:t>
            </w:r>
          </w:p>
        </w:tc>
        <w:tc>
          <w:tcPr>
            <w:tcW w:w="4363" w:type="dxa"/>
          </w:tcPr>
          <w:p w14:paraId="425430C4" w14:textId="3CB93D8D" w:rsidR="00C94270" w:rsidRPr="00276ACA" w:rsidRDefault="00C5756B" w:rsidP="00C94270">
            <w:pPr>
              <w:rPr>
                <w:rFonts w:ascii="Segoe UI" w:hAnsi="Segoe UI" w:cs="Segoe UI"/>
                <w:lang w:val="en-GB"/>
              </w:rPr>
            </w:pPr>
            <w:r w:rsidRPr="00276ACA">
              <w:rPr>
                <w:lang w:val="en-GB"/>
              </w:rPr>
              <w:t>The problem is that the big Social Economy lobbies do not want to accept the novelty and specificity of the Solidarity Economy</w:t>
            </w:r>
          </w:p>
        </w:tc>
        <w:tc>
          <w:tcPr>
            <w:tcW w:w="2559" w:type="dxa"/>
          </w:tcPr>
          <w:p w14:paraId="32DF9F9A" w14:textId="77777777" w:rsidR="00C94270" w:rsidRPr="00276ACA" w:rsidRDefault="00C94270" w:rsidP="00C94270">
            <w:pPr>
              <w:rPr>
                <w:rFonts w:ascii="Segoe UI" w:hAnsi="Segoe UI" w:cs="Segoe UI"/>
                <w:lang w:val="en-GB"/>
              </w:rPr>
            </w:pPr>
          </w:p>
        </w:tc>
      </w:tr>
      <w:tr w:rsidR="00C94270" w:rsidRPr="00595561" w14:paraId="68D4F467" w14:textId="77777777" w:rsidTr="000C74EE">
        <w:tc>
          <w:tcPr>
            <w:tcW w:w="491" w:type="dxa"/>
            <w:shd w:val="clear" w:color="auto" w:fill="C36E73"/>
          </w:tcPr>
          <w:p w14:paraId="76CA4749" w14:textId="62A465BC"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13</w:t>
            </w:r>
          </w:p>
        </w:tc>
        <w:tc>
          <w:tcPr>
            <w:tcW w:w="2914" w:type="dxa"/>
            <w:shd w:val="clear" w:color="auto" w:fill="auto"/>
          </w:tcPr>
          <w:p w14:paraId="491DA744" w14:textId="3EE2EFF8"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PP, PPP and other regulations applicable to the Demonstration Action (Concrete Project)</w:t>
            </w:r>
          </w:p>
        </w:tc>
        <w:tc>
          <w:tcPr>
            <w:tcW w:w="3848" w:type="dxa"/>
          </w:tcPr>
          <w:p w14:paraId="11A6BD56" w14:textId="083D9804" w:rsidR="00C94270" w:rsidRPr="00276ACA" w:rsidRDefault="00761213" w:rsidP="00C94270">
            <w:pPr>
              <w:rPr>
                <w:rFonts w:ascii="Segoe UI" w:hAnsi="Segoe UI" w:cs="Segoe UI"/>
                <w:lang w:val="en-GB"/>
              </w:rPr>
            </w:pPr>
            <w:r w:rsidRPr="00276ACA">
              <w:rPr>
                <w:lang w:val="en-GB"/>
              </w:rPr>
              <w:t>The Demonstrative Action involves a local authority, which relies on PP and PPP regulations</w:t>
            </w:r>
            <w:r w:rsidR="00243A22" w:rsidRPr="00276ACA">
              <w:rPr>
                <w:lang w:val="en-GB"/>
              </w:rPr>
              <w:t xml:space="preserve"> for some actions</w:t>
            </w:r>
            <w:r w:rsidRPr="00276ACA">
              <w:rPr>
                <w:lang w:val="en-GB"/>
              </w:rPr>
              <w:t>, community dynamics, of an informal nature, which do not depend on PP and PPP regulations, and some partners from the Social and Solidarity Economy, which are framed generically by PP and PPP regulations, in some actions, but without specific implications.</w:t>
            </w:r>
          </w:p>
        </w:tc>
        <w:tc>
          <w:tcPr>
            <w:tcW w:w="4363" w:type="dxa"/>
          </w:tcPr>
          <w:p w14:paraId="44BA59B8" w14:textId="1BBA4180" w:rsidR="00C94270" w:rsidRPr="00276ACA" w:rsidRDefault="00C94270" w:rsidP="00C94270">
            <w:pPr>
              <w:rPr>
                <w:rFonts w:ascii="Segoe UI" w:hAnsi="Segoe UI" w:cs="Segoe UI"/>
                <w:lang w:val="en-GB"/>
              </w:rPr>
            </w:pPr>
          </w:p>
        </w:tc>
        <w:tc>
          <w:tcPr>
            <w:tcW w:w="2559" w:type="dxa"/>
          </w:tcPr>
          <w:p w14:paraId="3C10BAA4" w14:textId="536F9C92" w:rsidR="00C94270" w:rsidRPr="00276ACA" w:rsidRDefault="00C94270" w:rsidP="00C94270">
            <w:pPr>
              <w:rPr>
                <w:rFonts w:ascii="Segoe UI" w:hAnsi="Segoe UI" w:cs="Segoe UI"/>
                <w:lang w:val="en-GB"/>
              </w:rPr>
            </w:pPr>
          </w:p>
        </w:tc>
      </w:tr>
      <w:tr w:rsidR="00C94270" w:rsidRPr="00595561" w14:paraId="6CBADA7C" w14:textId="77777777" w:rsidTr="000C74EE">
        <w:tc>
          <w:tcPr>
            <w:tcW w:w="491" w:type="dxa"/>
            <w:shd w:val="clear" w:color="auto" w:fill="C36E73"/>
          </w:tcPr>
          <w:p w14:paraId="4CB0F08E" w14:textId="6E4933F9"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14</w:t>
            </w:r>
          </w:p>
        </w:tc>
        <w:tc>
          <w:tcPr>
            <w:tcW w:w="2914" w:type="dxa"/>
            <w:shd w:val="clear" w:color="auto" w:fill="auto"/>
          </w:tcPr>
          <w:p w14:paraId="3B0948F5" w14:textId="20DDDDA1"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Concession Regulations</w:t>
            </w:r>
          </w:p>
        </w:tc>
        <w:tc>
          <w:tcPr>
            <w:tcW w:w="3848" w:type="dxa"/>
          </w:tcPr>
          <w:p w14:paraId="0B6E9ABF" w14:textId="77777777" w:rsidR="00C94270" w:rsidRPr="00276ACA" w:rsidRDefault="00385029" w:rsidP="00385029">
            <w:pPr>
              <w:rPr>
                <w:lang w:val="en-GB"/>
              </w:rPr>
            </w:pPr>
            <w:r w:rsidRPr="00276ACA">
              <w:rPr>
                <w:rStyle w:val="y2iqfc"/>
                <w:rFonts w:cstheme="minorHAnsi"/>
                <w:color w:val="202124"/>
                <w:lang w:val="en"/>
              </w:rPr>
              <w:t>The State hands over the concession of some social services (in particular support to children, the elderly and people with disabilities) and education to Social Economy organizations (but does not recognize the specificities of the Solidarity Economy), through protocols, which define the PPP rules</w:t>
            </w:r>
            <w:r w:rsidRPr="00276ACA">
              <w:rPr>
                <w:lang w:val="en-GB"/>
              </w:rPr>
              <w:t>.</w:t>
            </w:r>
          </w:p>
          <w:p w14:paraId="4633B2D9" w14:textId="77777777" w:rsidR="00A66EEE" w:rsidRPr="00276ACA" w:rsidRDefault="00A66EEE" w:rsidP="00A66EEE">
            <w:pPr>
              <w:rPr>
                <w:lang w:val="en-GB"/>
              </w:rPr>
            </w:pPr>
            <w:r w:rsidRPr="00276ACA">
              <w:rPr>
                <w:rStyle w:val="y2iqfc"/>
                <w:rFonts w:cstheme="minorHAnsi"/>
                <w:color w:val="202124"/>
                <w:lang w:val="en"/>
              </w:rPr>
              <w:t>In this way, the Social Economy cooperates with the State in the promotion and implementation of public policies, especially in the social and education areas.</w:t>
            </w:r>
          </w:p>
          <w:p w14:paraId="458136D0" w14:textId="748AC9DA" w:rsidR="00A66EEE" w:rsidRPr="00276ACA" w:rsidRDefault="00A66EEE" w:rsidP="00385029">
            <w:pPr>
              <w:rPr>
                <w:lang w:val="en-GB"/>
              </w:rPr>
            </w:pPr>
          </w:p>
        </w:tc>
        <w:tc>
          <w:tcPr>
            <w:tcW w:w="4363" w:type="dxa"/>
          </w:tcPr>
          <w:p w14:paraId="72412FF0" w14:textId="77777777" w:rsidR="00C71561" w:rsidRPr="00276ACA" w:rsidRDefault="00C71561" w:rsidP="00C71561">
            <w:pPr>
              <w:rPr>
                <w:lang w:val="en-GB"/>
              </w:rPr>
            </w:pPr>
            <w:r w:rsidRPr="00276ACA">
              <w:rPr>
                <w:rStyle w:val="y2iqfc"/>
                <w:rFonts w:cstheme="minorHAnsi"/>
                <w:color w:val="202124"/>
                <w:lang w:val="en"/>
              </w:rPr>
              <w:lastRenderedPageBreak/>
              <w:t>In this way, the Social Economy assumes the provision of public services, by concession of the State, in the mentioned areas.</w:t>
            </w:r>
          </w:p>
          <w:p w14:paraId="092093D2" w14:textId="53BBD76A" w:rsidR="00C94270" w:rsidRPr="00276ACA" w:rsidRDefault="00C94270" w:rsidP="00C94270">
            <w:pPr>
              <w:rPr>
                <w:rFonts w:ascii="Segoe UI" w:hAnsi="Segoe UI" w:cs="Segoe UI"/>
                <w:lang w:val="en-GB"/>
              </w:rPr>
            </w:pPr>
          </w:p>
        </w:tc>
        <w:tc>
          <w:tcPr>
            <w:tcW w:w="2559" w:type="dxa"/>
          </w:tcPr>
          <w:p w14:paraId="41D392FD" w14:textId="77777777" w:rsidR="00C94270" w:rsidRPr="00276ACA" w:rsidRDefault="00C94270" w:rsidP="00C94270">
            <w:pPr>
              <w:rPr>
                <w:rFonts w:ascii="Segoe UI" w:hAnsi="Segoe UI" w:cs="Segoe UI"/>
                <w:lang w:val="en-GB"/>
              </w:rPr>
            </w:pPr>
          </w:p>
        </w:tc>
      </w:tr>
      <w:tr w:rsidR="00C94270" w:rsidRPr="00595561" w14:paraId="632A2315" w14:textId="77777777" w:rsidTr="000C74EE">
        <w:tc>
          <w:tcPr>
            <w:tcW w:w="491" w:type="dxa"/>
            <w:shd w:val="clear" w:color="auto" w:fill="C36E73"/>
          </w:tcPr>
          <w:p w14:paraId="575CBA6F" w14:textId="6E3A5CEC"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15</w:t>
            </w:r>
          </w:p>
        </w:tc>
        <w:tc>
          <w:tcPr>
            <w:tcW w:w="2914" w:type="dxa"/>
            <w:shd w:val="clear" w:color="auto" w:fill="auto"/>
          </w:tcPr>
          <w:p w14:paraId="1B692A0A" w14:textId="6A664A83"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Regulations Regulation of aid and subsidies</w:t>
            </w:r>
          </w:p>
        </w:tc>
        <w:tc>
          <w:tcPr>
            <w:tcW w:w="3848" w:type="dxa"/>
          </w:tcPr>
          <w:p w14:paraId="2C7E82D2" w14:textId="24B25880" w:rsidR="00C94270" w:rsidRPr="00276ACA" w:rsidRDefault="00655F51" w:rsidP="00655F51">
            <w:pPr>
              <w:rPr>
                <w:lang w:val="en-GB"/>
              </w:rPr>
            </w:pPr>
            <w:r w:rsidRPr="00276ACA">
              <w:rPr>
                <w:rStyle w:val="y2iqfc"/>
                <w:rFonts w:cstheme="minorHAnsi"/>
                <w:color w:val="202124"/>
                <w:lang w:val="en"/>
              </w:rPr>
              <w:t>State support and subsidies to Social Economy organizations are defined by the protocols established for the concessions in the different areas, corresponding to the various social and education services, object of the concessions established in the PPP</w:t>
            </w:r>
          </w:p>
        </w:tc>
        <w:tc>
          <w:tcPr>
            <w:tcW w:w="4363" w:type="dxa"/>
          </w:tcPr>
          <w:p w14:paraId="61CDDDD9" w14:textId="3A0614A5" w:rsidR="00C94270" w:rsidRPr="00276ACA" w:rsidRDefault="000271B8" w:rsidP="000271B8">
            <w:pPr>
              <w:rPr>
                <w:lang w:val="en-GB"/>
              </w:rPr>
            </w:pPr>
            <w:r w:rsidRPr="00276ACA">
              <w:rPr>
                <w:rStyle w:val="y2iqfc"/>
                <w:rFonts w:cstheme="minorHAnsi"/>
                <w:color w:val="202124"/>
                <w:lang w:val="en"/>
              </w:rPr>
              <w:t>There is a variety of support, which may be provided for in the protocols established between the State and Social Economy organizations (with the Solidarity Economy not being specifically recognized), but there are also national and European Union programs and awards to which these organizations can compete.</w:t>
            </w:r>
          </w:p>
        </w:tc>
        <w:tc>
          <w:tcPr>
            <w:tcW w:w="2559" w:type="dxa"/>
          </w:tcPr>
          <w:p w14:paraId="31C4BA41" w14:textId="77777777" w:rsidR="00C94270" w:rsidRPr="00276ACA" w:rsidRDefault="00C94270" w:rsidP="00C94270">
            <w:pPr>
              <w:rPr>
                <w:rFonts w:ascii="Segoe UI" w:hAnsi="Segoe UI" w:cs="Segoe UI"/>
                <w:lang w:val="en-GB"/>
              </w:rPr>
            </w:pPr>
          </w:p>
        </w:tc>
      </w:tr>
      <w:tr w:rsidR="00C94270" w:rsidRPr="00595561" w14:paraId="60FBF575" w14:textId="77777777" w:rsidTr="000C74EE">
        <w:tc>
          <w:tcPr>
            <w:tcW w:w="491" w:type="dxa"/>
            <w:shd w:val="clear" w:color="auto" w:fill="C36E73"/>
          </w:tcPr>
          <w:p w14:paraId="6290C3CE" w14:textId="6662B19C"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16</w:t>
            </w:r>
          </w:p>
        </w:tc>
        <w:tc>
          <w:tcPr>
            <w:tcW w:w="2914" w:type="dxa"/>
            <w:shd w:val="clear" w:color="auto" w:fill="auto"/>
          </w:tcPr>
          <w:p w14:paraId="66B4943E" w14:textId="28AA8BC5"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Regulating other possible forms of PPPs</w:t>
            </w:r>
          </w:p>
        </w:tc>
        <w:tc>
          <w:tcPr>
            <w:tcW w:w="3848" w:type="dxa"/>
          </w:tcPr>
          <w:p w14:paraId="38A809A2" w14:textId="7AC9196D" w:rsidR="00C94270" w:rsidRPr="00276ACA" w:rsidRDefault="0017378C" w:rsidP="0017378C">
            <w:pPr>
              <w:rPr>
                <w:lang w:val="en-GB"/>
              </w:rPr>
            </w:pPr>
            <w:r w:rsidRPr="00276ACA">
              <w:rPr>
                <w:rStyle w:val="y2iqfc"/>
                <w:rFonts w:cstheme="minorHAnsi"/>
                <w:color w:val="202124"/>
                <w:lang w:val="en"/>
              </w:rPr>
              <w:t xml:space="preserve">It would be interesting to recognize and establish new PPPs with Solidarity Economy and also PPPs, involving the State (at national and local levels), SSE organizations and also companies, in a Social Responsibility logic. This type </w:t>
            </w:r>
            <w:r w:rsidR="008A3B26" w:rsidRPr="00276ACA">
              <w:rPr>
                <w:rStyle w:val="y2iqfc"/>
                <w:rFonts w:cstheme="minorHAnsi"/>
                <w:color w:val="202124"/>
                <w:lang w:val="en"/>
              </w:rPr>
              <w:t xml:space="preserve">of PPP with three protagonists would correspond to a dynamic of Shared and </w:t>
            </w:r>
            <w:proofErr w:type="spellStart"/>
            <w:r w:rsidR="008A3B26" w:rsidRPr="00276ACA">
              <w:rPr>
                <w:rStyle w:val="y2iqfc"/>
                <w:rFonts w:cstheme="minorHAnsi"/>
                <w:color w:val="202124"/>
                <w:lang w:val="en"/>
              </w:rPr>
              <w:t>Partcipatory</w:t>
            </w:r>
            <w:proofErr w:type="spellEnd"/>
            <w:r w:rsidR="008A3B26" w:rsidRPr="00276ACA">
              <w:rPr>
                <w:rStyle w:val="y2iqfc"/>
                <w:rFonts w:cstheme="minorHAnsi"/>
                <w:color w:val="202124"/>
                <w:lang w:val="en"/>
              </w:rPr>
              <w:t xml:space="preserve"> Local Governance.</w:t>
            </w:r>
          </w:p>
        </w:tc>
        <w:tc>
          <w:tcPr>
            <w:tcW w:w="4363" w:type="dxa"/>
          </w:tcPr>
          <w:p w14:paraId="38B94E59" w14:textId="77777777" w:rsidR="00C94270" w:rsidRPr="00276ACA" w:rsidRDefault="00C94270" w:rsidP="000271B8">
            <w:pPr>
              <w:rPr>
                <w:lang w:val="en-GB"/>
              </w:rPr>
            </w:pPr>
          </w:p>
        </w:tc>
        <w:tc>
          <w:tcPr>
            <w:tcW w:w="2559" w:type="dxa"/>
          </w:tcPr>
          <w:p w14:paraId="37FF8772" w14:textId="77777777" w:rsidR="00C94270" w:rsidRPr="00276ACA" w:rsidRDefault="00C94270" w:rsidP="00C94270">
            <w:pPr>
              <w:rPr>
                <w:rFonts w:ascii="Segoe UI" w:hAnsi="Segoe UI" w:cs="Segoe UI"/>
                <w:lang w:val="en-GB"/>
              </w:rPr>
            </w:pPr>
          </w:p>
        </w:tc>
      </w:tr>
      <w:tr w:rsidR="00C94270" w:rsidRPr="00595561" w14:paraId="566A88A9" w14:textId="77777777" w:rsidTr="000C74EE">
        <w:tc>
          <w:tcPr>
            <w:tcW w:w="491" w:type="dxa"/>
            <w:shd w:val="clear" w:color="auto" w:fill="C36E73"/>
          </w:tcPr>
          <w:p w14:paraId="3D046990" w14:textId="39C74D1B"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t>17</w:t>
            </w:r>
          </w:p>
        </w:tc>
        <w:tc>
          <w:tcPr>
            <w:tcW w:w="2914" w:type="dxa"/>
            <w:shd w:val="clear" w:color="auto" w:fill="auto"/>
          </w:tcPr>
          <w:p w14:paraId="6D528DE7" w14:textId="6708930F"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Examples of public procurement of co-production public policies with PPPs and SSE actors</w:t>
            </w:r>
          </w:p>
        </w:tc>
        <w:tc>
          <w:tcPr>
            <w:tcW w:w="3848" w:type="dxa"/>
          </w:tcPr>
          <w:p w14:paraId="131AD9E5" w14:textId="554B1EA0" w:rsidR="00C94270" w:rsidRPr="00276ACA" w:rsidRDefault="00590228" w:rsidP="00590228">
            <w:pPr>
              <w:rPr>
                <w:lang w:val="en-GB"/>
              </w:rPr>
            </w:pPr>
            <w:r w:rsidRPr="00276ACA">
              <w:rPr>
                <w:lang w:val="en-GB"/>
              </w:rPr>
              <w:t>One of the most interesting PPP experiences is the one that a Residents' Association (</w:t>
            </w:r>
            <w:r w:rsidR="0069555C" w:rsidRPr="00276ACA">
              <w:rPr>
                <w:lang w:val="en-GB"/>
              </w:rPr>
              <w:t xml:space="preserve">ATM - </w:t>
            </w:r>
            <w:r w:rsidRPr="00276ACA">
              <w:rPr>
                <w:lang w:val="en-GB"/>
              </w:rPr>
              <w:t xml:space="preserve">Associação Tempo de Mudar), linked to a Community Group and </w:t>
            </w:r>
            <w:r w:rsidR="0069555C" w:rsidRPr="00276ACA">
              <w:rPr>
                <w:lang w:val="en-GB"/>
              </w:rPr>
              <w:t>with a</w:t>
            </w:r>
            <w:r w:rsidRPr="00276ACA">
              <w:rPr>
                <w:lang w:val="en-GB"/>
              </w:rPr>
              <w:t xml:space="preserve"> dynamics of Community Development, established with the Lisbon City Council. ATM took on an innovative socio-educational response, such as a day care center and kindergarten, continuing to have a Community Development Association logic.</w:t>
            </w:r>
          </w:p>
        </w:tc>
        <w:tc>
          <w:tcPr>
            <w:tcW w:w="4363" w:type="dxa"/>
          </w:tcPr>
          <w:p w14:paraId="58BF0D0D" w14:textId="41550440" w:rsidR="0069555C" w:rsidRPr="00276ACA" w:rsidRDefault="0069555C" w:rsidP="0069555C">
            <w:pPr>
              <w:rPr>
                <w:lang w:val="pt-PT" w:eastAsia="pt-PT"/>
              </w:rPr>
            </w:pPr>
            <w:r w:rsidRPr="00276ACA">
              <w:rPr>
                <w:lang w:val="en" w:eastAsia="pt-PT"/>
              </w:rPr>
              <w:t>One of the most interesting features of this experience is the fact that it is a Community Development Association, linked to a Community Group in one of the Municipal Housing Neighborhoods. These are success factors of this experience and also common points with the DA of this Project.</w:t>
            </w:r>
          </w:p>
          <w:p w14:paraId="34649479" w14:textId="1E74ABB3" w:rsidR="0069555C" w:rsidRPr="00276ACA" w:rsidRDefault="0069555C" w:rsidP="0069555C">
            <w:pPr>
              <w:shd w:val="clear" w:color="auto" w:fill="F8F9FA"/>
              <w:rPr>
                <w:rFonts w:ascii="Arial" w:eastAsia="Times New Roman" w:hAnsi="Arial" w:cs="Arial"/>
                <w:i/>
                <w:iCs/>
                <w:color w:val="202124"/>
                <w:sz w:val="18"/>
                <w:szCs w:val="18"/>
                <w:lang w:val="pt-PT" w:eastAsia="pt-PT"/>
              </w:rPr>
            </w:pPr>
          </w:p>
          <w:p w14:paraId="3207A52B" w14:textId="0A2D4D6E" w:rsidR="00C94270" w:rsidRPr="00276ACA" w:rsidRDefault="00C94270" w:rsidP="00C94270">
            <w:pPr>
              <w:rPr>
                <w:rFonts w:ascii="Segoe UI" w:hAnsi="Segoe UI" w:cs="Segoe UI"/>
                <w:lang w:val="en-GB"/>
              </w:rPr>
            </w:pPr>
          </w:p>
        </w:tc>
        <w:tc>
          <w:tcPr>
            <w:tcW w:w="2559" w:type="dxa"/>
          </w:tcPr>
          <w:p w14:paraId="6A583EB5" w14:textId="77777777" w:rsidR="00C94270" w:rsidRPr="00276ACA" w:rsidRDefault="00C94270" w:rsidP="00C94270">
            <w:pPr>
              <w:rPr>
                <w:rFonts w:ascii="Segoe UI" w:hAnsi="Segoe UI" w:cs="Segoe UI"/>
                <w:lang w:val="en-GB"/>
              </w:rPr>
            </w:pPr>
          </w:p>
        </w:tc>
      </w:tr>
      <w:tr w:rsidR="00C94270" w:rsidRPr="00595561" w14:paraId="6C754891" w14:textId="77777777" w:rsidTr="000C74EE">
        <w:tc>
          <w:tcPr>
            <w:tcW w:w="491" w:type="dxa"/>
            <w:shd w:val="clear" w:color="auto" w:fill="C36E73"/>
          </w:tcPr>
          <w:p w14:paraId="50098C3E" w14:textId="257F2C54" w:rsidR="00C94270" w:rsidRPr="00276ACA" w:rsidRDefault="00C94270" w:rsidP="00C94270">
            <w:pPr>
              <w:jc w:val="center"/>
              <w:rPr>
                <w:rFonts w:ascii="Segoe UI" w:hAnsi="Segoe UI" w:cs="Segoe UI"/>
                <w:b/>
                <w:bCs/>
                <w:color w:val="FFFFFF" w:themeColor="background1"/>
                <w:lang w:val="en-GB"/>
              </w:rPr>
            </w:pPr>
            <w:r w:rsidRPr="00276ACA">
              <w:rPr>
                <w:b/>
                <w:bCs/>
                <w:color w:val="FFFFFF" w:themeColor="background1"/>
                <w:lang w:val="en-GB"/>
              </w:rPr>
              <w:lastRenderedPageBreak/>
              <w:t>18</w:t>
            </w:r>
          </w:p>
        </w:tc>
        <w:tc>
          <w:tcPr>
            <w:tcW w:w="2914" w:type="dxa"/>
            <w:shd w:val="clear" w:color="auto" w:fill="auto"/>
          </w:tcPr>
          <w:p w14:paraId="1955FFFE" w14:textId="5EF7F723" w:rsidR="00C94270" w:rsidRPr="00276ACA" w:rsidRDefault="00C94270" w:rsidP="00C94270">
            <w:pPr>
              <w:rPr>
                <w:rFonts w:ascii="Segoe UI" w:hAnsi="Segoe UI" w:cs="Segoe UI"/>
                <w:b/>
                <w:bCs/>
                <w:color w:val="80181F"/>
                <w:lang w:val="en-GB"/>
              </w:rPr>
            </w:pPr>
            <w:r w:rsidRPr="00276ACA">
              <w:rPr>
                <w:rFonts w:ascii="Segoe UI" w:hAnsi="Segoe UI" w:cs="Segoe UI"/>
                <w:b/>
                <w:bCs/>
                <w:color w:val="80181F"/>
                <w:lang w:val="en-GB"/>
              </w:rPr>
              <w:t>Other issues to highlight</w:t>
            </w:r>
          </w:p>
        </w:tc>
        <w:tc>
          <w:tcPr>
            <w:tcW w:w="3848" w:type="dxa"/>
          </w:tcPr>
          <w:p w14:paraId="134A621B" w14:textId="08A2BE4C" w:rsidR="00C94270" w:rsidRPr="00276ACA" w:rsidRDefault="009B4C53" w:rsidP="00590228">
            <w:pPr>
              <w:rPr>
                <w:rFonts w:ascii="Segoe UI" w:hAnsi="Segoe UI" w:cs="Segoe UI"/>
                <w:lang w:val="en-GB"/>
              </w:rPr>
            </w:pPr>
            <w:r w:rsidRPr="00276ACA">
              <w:rPr>
                <w:rStyle w:val="Nenhuma"/>
              </w:rPr>
              <w:t>Issues considered relevant to PP and PPP regulations: democratic management, energy options, gender policies, environmental criteria, policies supporting the Commons (</w:t>
            </w:r>
            <w:proofErr w:type="spellStart"/>
            <w:r w:rsidRPr="00276ACA">
              <w:rPr>
                <w:rStyle w:val="Nenhuma"/>
              </w:rPr>
              <w:t>commoning</w:t>
            </w:r>
            <w:proofErr w:type="spellEnd"/>
            <w:r w:rsidRPr="00276ACA">
              <w:rPr>
                <w:rStyle w:val="Nenhuma"/>
              </w:rPr>
              <w:t xml:space="preserve"> the </w:t>
            </w:r>
            <w:proofErr w:type="spellStart"/>
            <w:r w:rsidRPr="00276ACA">
              <w:rPr>
                <w:rStyle w:val="Nenhuma"/>
              </w:rPr>
              <w:t>organisational</w:t>
            </w:r>
            <w:proofErr w:type="spellEnd"/>
            <w:r w:rsidRPr="00276ACA">
              <w:rPr>
                <w:rStyle w:val="Nenhuma"/>
              </w:rPr>
              <w:t>, productive and management processes).</w:t>
            </w:r>
          </w:p>
        </w:tc>
        <w:tc>
          <w:tcPr>
            <w:tcW w:w="4363" w:type="dxa"/>
          </w:tcPr>
          <w:p w14:paraId="1D4D5468" w14:textId="77777777" w:rsidR="00C94270" w:rsidRPr="00276ACA" w:rsidRDefault="00C94270" w:rsidP="00C94270">
            <w:pPr>
              <w:rPr>
                <w:rFonts w:ascii="Segoe UI" w:hAnsi="Segoe UI" w:cs="Segoe UI"/>
                <w:lang w:val="en-GB"/>
              </w:rPr>
            </w:pPr>
          </w:p>
        </w:tc>
        <w:tc>
          <w:tcPr>
            <w:tcW w:w="2559" w:type="dxa"/>
          </w:tcPr>
          <w:p w14:paraId="3AABD0C7" w14:textId="77777777" w:rsidR="00C94270" w:rsidRPr="00276ACA" w:rsidRDefault="00C94270" w:rsidP="00C94270">
            <w:pPr>
              <w:rPr>
                <w:rFonts w:ascii="Segoe UI" w:hAnsi="Segoe UI" w:cs="Segoe UI"/>
                <w:lang w:val="en-GB"/>
              </w:rPr>
            </w:pPr>
          </w:p>
        </w:tc>
      </w:tr>
    </w:tbl>
    <w:p w14:paraId="61D72B28" w14:textId="77777777" w:rsidR="0028548F" w:rsidRPr="00276ACA" w:rsidRDefault="0028548F" w:rsidP="008E546A">
      <w:pPr>
        <w:rPr>
          <w:b/>
          <w:bCs/>
          <w:u w:val="single"/>
          <w:lang w:val="en-GB"/>
        </w:rPr>
      </w:pPr>
    </w:p>
    <w:p w14:paraId="775A92A6" w14:textId="77777777" w:rsidR="00C94270" w:rsidRPr="00276ACA" w:rsidRDefault="00C94270" w:rsidP="00C94270">
      <w:pPr>
        <w:keepNext/>
        <w:rPr>
          <w:rFonts w:ascii="Segoe UI" w:hAnsi="Segoe UI" w:cs="Segoe UI"/>
          <w:b/>
          <w:bCs/>
          <w:color w:val="80181F"/>
          <w:lang w:val="en-GB"/>
        </w:rPr>
      </w:pPr>
      <w:r w:rsidRPr="00276ACA">
        <w:rPr>
          <w:rFonts w:ascii="Segoe UI" w:hAnsi="Segoe UI" w:cs="Segoe UI"/>
          <w:b/>
          <w:bCs/>
          <w:color w:val="80181F"/>
          <w:lang w:val="en-GB"/>
        </w:rPr>
        <w:t>CHALLENGES &amp; RECOMMENDATIONS:</w:t>
      </w:r>
    </w:p>
    <w:p w14:paraId="3D6DAA98" w14:textId="0CD8EB03" w:rsidR="00234835" w:rsidRPr="00276ACA" w:rsidRDefault="00234835" w:rsidP="00234835">
      <w:pPr>
        <w:rPr>
          <w:rFonts w:ascii="Segoe UI" w:hAnsi="Segoe UI" w:cs="Segoe UI"/>
          <w:lang w:val="en-GB"/>
        </w:rPr>
      </w:pPr>
      <w:r w:rsidRPr="00276ACA">
        <w:rPr>
          <w:rFonts w:ascii="Segoe UI" w:hAnsi="Segoe UI" w:cs="Segoe UI"/>
          <w:lang w:val="en-GB"/>
        </w:rPr>
        <w:t>The main challenge is to make Solidarity Economy recognized in its own characteristics and specificities and in the innovations it brings, in comparison with Social Economy. Consequently, this recognition must be translated into legislation and PP and PPP regulations</w:t>
      </w:r>
      <w:proofErr w:type="gramStart"/>
      <w:r w:rsidRPr="00276ACA">
        <w:rPr>
          <w:rFonts w:ascii="Segoe UI" w:hAnsi="Segoe UI" w:cs="Segoe UI"/>
          <w:lang w:val="en-GB"/>
        </w:rPr>
        <w:t>,,</w:t>
      </w:r>
      <w:proofErr w:type="gramEnd"/>
      <w:r w:rsidRPr="00276ACA">
        <w:rPr>
          <w:rFonts w:ascii="Segoe UI" w:hAnsi="Segoe UI" w:cs="Segoe UI"/>
          <w:lang w:val="en-GB"/>
        </w:rPr>
        <w:t xml:space="preserve"> which includes Solidarity Economy.</w:t>
      </w:r>
    </w:p>
    <w:p w14:paraId="33366F1F" w14:textId="77777777" w:rsidR="00234835" w:rsidRPr="00276ACA" w:rsidRDefault="00234835" w:rsidP="00234835">
      <w:pPr>
        <w:rPr>
          <w:rFonts w:ascii="Segoe UI" w:hAnsi="Segoe UI" w:cs="Segoe UI"/>
          <w:lang w:val="en-GB"/>
        </w:rPr>
      </w:pPr>
      <w:r w:rsidRPr="00276ACA">
        <w:rPr>
          <w:rFonts w:ascii="Segoe UI" w:hAnsi="Segoe UI" w:cs="Segoe UI"/>
          <w:lang w:val="en-GB"/>
        </w:rPr>
        <w:t xml:space="preserve">It is recommended that the </w:t>
      </w:r>
      <w:proofErr w:type="spellStart"/>
      <w:r w:rsidRPr="00276ACA">
        <w:rPr>
          <w:rFonts w:ascii="Segoe UI" w:hAnsi="Segoe UI" w:cs="Segoe UI"/>
          <w:lang w:val="en-GB"/>
        </w:rPr>
        <w:t>RedPES</w:t>
      </w:r>
      <w:proofErr w:type="spellEnd"/>
      <w:r w:rsidRPr="00276ACA">
        <w:rPr>
          <w:rFonts w:ascii="Segoe UI" w:hAnsi="Segoe UI" w:cs="Segoe UI"/>
          <w:lang w:val="en-GB"/>
        </w:rPr>
        <w:t xml:space="preserve"> - Portuguese Solidarity Economy Network, together with the universities that research and teach in this area (mainly ISCTE-IUL and the Faculty of Economics of Coimbra University), promote initiatives so that there may be party proposals in this sense and so that there may be local authority policy measures that support Solidarity Economy.</w:t>
      </w:r>
    </w:p>
    <w:p w14:paraId="19682AA2" w14:textId="77777777" w:rsidR="00C94270" w:rsidRPr="00276ACA" w:rsidRDefault="00C94270" w:rsidP="00C94270">
      <w:pPr>
        <w:rPr>
          <w:rFonts w:ascii="Segoe UI" w:hAnsi="Segoe UI" w:cs="Segoe UI"/>
          <w:lang w:val="en-GB"/>
        </w:rPr>
      </w:pPr>
    </w:p>
    <w:p w14:paraId="4C384D56" w14:textId="77777777" w:rsidR="00C94270" w:rsidRPr="00276ACA" w:rsidRDefault="00C94270" w:rsidP="00C94270">
      <w:pPr>
        <w:keepNext/>
        <w:rPr>
          <w:rFonts w:ascii="Segoe UI" w:hAnsi="Segoe UI" w:cs="Segoe UI"/>
          <w:b/>
          <w:bCs/>
          <w:color w:val="80181F"/>
          <w:lang w:val="en-GB"/>
        </w:rPr>
      </w:pPr>
      <w:r w:rsidRPr="00276ACA">
        <w:rPr>
          <w:rFonts w:ascii="Segoe UI" w:hAnsi="Segoe UI" w:cs="Segoe UI"/>
          <w:b/>
          <w:bCs/>
          <w:color w:val="80181F"/>
          <w:lang w:val="en-GB"/>
        </w:rPr>
        <w:t>MEASURES TO BE IMPLEMENTED:</w:t>
      </w:r>
    </w:p>
    <w:p w14:paraId="4017ABCB" w14:textId="77777777" w:rsidR="00DB1104" w:rsidRPr="00276ACA" w:rsidRDefault="00DB1104" w:rsidP="00DB1104">
      <w:pPr>
        <w:rPr>
          <w:rFonts w:ascii="Segoe UI" w:hAnsi="Segoe UI" w:cs="Segoe UI"/>
          <w:lang w:val="en-GB"/>
        </w:rPr>
      </w:pPr>
      <w:r w:rsidRPr="00276ACA">
        <w:rPr>
          <w:rFonts w:ascii="Segoe UI" w:hAnsi="Segoe UI" w:cs="Segoe UI"/>
          <w:lang w:val="en-GB"/>
        </w:rPr>
        <w:t xml:space="preserve">The main measure to be taken is to adapt the legislation to the existence of the new reality, which is the Solidarity Economy. For this, it is necessary that some parties also assume this role. </w:t>
      </w:r>
    </w:p>
    <w:p w14:paraId="21A1D402" w14:textId="0B4EAC38" w:rsidR="00C94270" w:rsidRPr="00276ACA" w:rsidRDefault="00DB1104" w:rsidP="00C94270">
      <w:pPr>
        <w:rPr>
          <w:rFonts w:ascii="Segoe UI" w:hAnsi="Segoe UI" w:cs="Segoe UI"/>
          <w:lang w:val="en-GB"/>
        </w:rPr>
      </w:pPr>
      <w:r w:rsidRPr="00276ACA">
        <w:rPr>
          <w:rFonts w:ascii="Segoe UI" w:hAnsi="Segoe UI" w:cs="Segoe UI"/>
          <w:lang w:val="en-GB"/>
        </w:rPr>
        <w:t>In addition, it is necessary to reinforce the measures to support the financing of these organisations and initiatives, in more favourable conditions, and also the exceptional measures of tax and social security contribution reductions</w:t>
      </w:r>
    </w:p>
    <w:p w14:paraId="64318522" w14:textId="77777777" w:rsidR="00DB1104" w:rsidRPr="00276ACA" w:rsidRDefault="00DB1104" w:rsidP="00C94270">
      <w:pPr>
        <w:rPr>
          <w:rFonts w:ascii="Segoe UI" w:hAnsi="Segoe UI" w:cs="Segoe UI"/>
          <w:lang w:val="en-GB"/>
        </w:rPr>
      </w:pPr>
    </w:p>
    <w:p w14:paraId="584F2745" w14:textId="77777777" w:rsidR="00C94270" w:rsidRPr="00276ACA" w:rsidRDefault="00C94270" w:rsidP="00C94270">
      <w:pPr>
        <w:keepNext/>
        <w:rPr>
          <w:rFonts w:ascii="Segoe UI" w:hAnsi="Segoe UI" w:cs="Segoe UI"/>
          <w:b/>
          <w:bCs/>
          <w:color w:val="80181F"/>
          <w:lang w:val="en-GB"/>
        </w:rPr>
      </w:pPr>
      <w:r w:rsidRPr="00276ACA">
        <w:rPr>
          <w:rFonts w:ascii="Segoe UI" w:hAnsi="Segoe UI" w:cs="Segoe UI"/>
          <w:b/>
          <w:bCs/>
          <w:color w:val="80181F"/>
          <w:lang w:val="en-GB"/>
        </w:rPr>
        <w:lastRenderedPageBreak/>
        <w:t>OTHER INTERESTING SUGGESTIONS/NOTES:</w:t>
      </w:r>
    </w:p>
    <w:p w14:paraId="417ED288" w14:textId="1DCF2F20" w:rsidR="00C94270" w:rsidRPr="00276ACA" w:rsidRDefault="00D3699E" w:rsidP="00C94270">
      <w:pPr>
        <w:rPr>
          <w:rFonts w:ascii="Times New Roman" w:hAnsi="Times New Roman"/>
          <w:sz w:val="24"/>
          <w:szCs w:val="24"/>
          <w:lang w:val="en-GB"/>
        </w:rPr>
      </w:pPr>
      <w:bookmarkStart w:id="1" w:name="_Hlk77696174"/>
      <w:r w:rsidRPr="00276ACA">
        <w:rPr>
          <w:rFonts w:ascii="Times New Roman" w:hAnsi="Times New Roman"/>
          <w:sz w:val="24"/>
          <w:szCs w:val="24"/>
          <w:lang w:val="en-GB"/>
        </w:rPr>
        <w:t>It would be interesting to be in contact, as a collective Project, with the reflections, debates and initiatives of RIPESS - Europe (Intercontinental Network for the Promotion of Social and Solidarity Economy) and with XES - Catalan Network of Solidarity Economy, namely with its Annual Solidarity Economy Fair</w:t>
      </w:r>
    </w:p>
    <w:p w14:paraId="304FB1CC" w14:textId="77777777" w:rsidR="00D3699E" w:rsidRPr="00276ACA" w:rsidRDefault="00D3699E" w:rsidP="00C94270">
      <w:pPr>
        <w:rPr>
          <w:rFonts w:ascii="Segoe UI" w:hAnsi="Segoe UI" w:cs="Segoe UI"/>
          <w:b/>
          <w:bCs/>
          <w:u w:val="single"/>
          <w:lang w:val="en-GB"/>
        </w:rPr>
      </w:pPr>
    </w:p>
    <w:bookmarkEnd w:id="1"/>
    <w:p w14:paraId="395F8F96" w14:textId="77777777" w:rsidR="00C94270" w:rsidRPr="00276ACA" w:rsidRDefault="00C94270" w:rsidP="00C94270">
      <w:pPr>
        <w:keepNext/>
        <w:rPr>
          <w:rFonts w:ascii="Segoe UI" w:hAnsi="Segoe UI" w:cs="Segoe UI"/>
          <w:b/>
          <w:bCs/>
          <w:color w:val="80181F"/>
          <w:lang w:val="en-GB"/>
        </w:rPr>
      </w:pPr>
      <w:r w:rsidRPr="00276ACA">
        <w:rPr>
          <w:rFonts w:ascii="Segoe UI" w:hAnsi="Segoe UI" w:cs="Segoe UI"/>
          <w:b/>
          <w:bCs/>
          <w:color w:val="80181F"/>
          <w:lang w:val="en-GB"/>
        </w:rPr>
        <w:t>IDENTIFIED CONFLICTING ISSUES (if any):</w:t>
      </w:r>
    </w:p>
    <w:p w14:paraId="221441B7" w14:textId="2B80C2F9" w:rsidR="00C94270" w:rsidRPr="00276ACA" w:rsidRDefault="005270AF" w:rsidP="005270AF">
      <w:pPr>
        <w:pStyle w:val="Corpo"/>
        <w:rPr>
          <w:rFonts w:ascii="Times New Roman" w:eastAsia="Times New Roman" w:hAnsi="Times New Roman" w:cs="Times New Roman"/>
          <w:sz w:val="24"/>
          <w:szCs w:val="24"/>
        </w:rPr>
      </w:pPr>
      <w:r w:rsidRPr="00276ACA">
        <w:rPr>
          <w:rFonts w:ascii="Times New Roman" w:hAnsi="Times New Roman"/>
          <w:sz w:val="24"/>
          <w:szCs w:val="24"/>
        </w:rPr>
        <w:t>Nothing to point out.</w:t>
      </w:r>
    </w:p>
    <w:p w14:paraId="7E29C33F" w14:textId="77777777" w:rsidR="00C94270" w:rsidRPr="00276ACA" w:rsidRDefault="00C94270" w:rsidP="00C94270">
      <w:pPr>
        <w:rPr>
          <w:rFonts w:ascii="Segoe UI" w:hAnsi="Segoe UI" w:cs="Segoe UI"/>
          <w:b/>
          <w:bCs/>
          <w:u w:val="single"/>
          <w:lang w:val="en-GB"/>
        </w:rPr>
      </w:pPr>
    </w:p>
    <w:p w14:paraId="233449D1" w14:textId="77777777" w:rsidR="00C94270" w:rsidRPr="00276ACA" w:rsidRDefault="00C94270" w:rsidP="00C94270">
      <w:pPr>
        <w:keepNext/>
        <w:rPr>
          <w:rFonts w:ascii="Segoe UI" w:hAnsi="Segoe UI" w:cs="Segoe UI"/>
          <w:b/>
          <w:bCs/>
          <w:color w:val="80181F"/>
          <w:lang w:val="en-GB"/>
        </w:rPr>
      </w:pPr>
      <w:r w:rsidRPr="00276ACA">
        <w:rPr>
          <w:rFonts w:ascii="Segoe UI" w:hAnsi="Segoe UI" w:cs="Segoe UI"/>
          <w:b/>
          <w:bCs/>
          <w:color w:val="80181F"/>
          <w:lang w:val="en-GB"/>
        </w:rPr>
        <w:t xml:space="preserve">EXAMPLES OF ACTIONS DEVELOPED IN THE FIELD OF SSE IN THE COUNTRY, REFERENCES AND HOW THEY HAVE BEEN DEVELOPED </w:t>
      </w:r>
      <w:r w:rsidRPr="00276ACA">
        <w:rPr>
          <w:rFonts w:ascii="Segoe UI" w:hAnsi="Segoe UI" w:cs="Segoe UI"/>
          <w:b/>
          <w:bCs/>
          <w:color w:val="80181F"/>
          <w:lang w:val="en-GB"/>
        </w:rPr>
        <w:br/>
        <w:t>(if any):</w:t>
      </w:r>
    </w:p>
    <w:p w14:paraId="19B8DF80" w14:textId="77777777" w:rsidR="00822935" w:rsidRPr="00276ACA" w:rsidRDefault="00822935" w:rsidP="00822935">
      <w:pPr>
        <w:pStyle w:val="Corpo"/>
        <w:rPr>
          <w:rFonts w:ascii="Times New Roman" w:hAnsi="Times New Roman"/>
          <w:sz w:val="24"/>
          <w:szCs w:val="24"/>
        </w:rPr>
      </w:pPr>
      <w:r w:rsidRPr="00276ACA">
        <w:rPr>
          <w:rFonts w:ascii="Times New Roman" w:hAnsi="Times New Roman"/>
          <w:sz w:val="24"/>
          <w:szCs w:val="24"/>
        </w:rPr>
        <w:t xml:space="preserve">There are several experiences of Solidarity Economy, linked to Permaculture and </w:t>
      </w:r>
      <w:proofErr w:type="spellStart"/>
      <w:r w:rsidRPr="00276ACA">
        <w:rPr>
          <w:rFonts w:ascii="Times New Roman" w:hAnsi="Times New Roman"/>
          <w:sz w:val="24"/>
          <w:szCs w:val="24"/>
        </w:rPr>
        <w:t>Synthropic</w:t>
      </w:r>
      <w:proofErr w:type="spellEnd"/>
      <w:r w:rsidRPr="00276ACA">
        <w:rPr>
          <w:rFonts w:ascii="Times New Roman" w:hAnsi="Times New Roman"/>
          <w:sz w:val="24"/>
          <w:szCs w:val="24"/>
        </w:rPr>
        <w:t xml:space="preserve"> Agriculture, in various rural regions, especially in the South (for example, </w:t>
      </w:r>
      <w:proofErr w:type="spellStart"/>
      <w:r w:rsidRPr="00276ACA">
        <w:rPr>
          <w:rFonts w:ascii="Times New Roman" w:hAnsi="Times New Roman"/>
          <w:sz w:val="24"/>
          <w:szCs w:val="24"/>
        </w:rPr>
        <w:t>Montemor</w:t>
      </w:r>
      <w:proofErr w:type="spellEnd"/>
      <w:r w:rsidRPr="00276ACA">
        <w:rPr>
          <w:rFonts w:ascii="Times New Roman" w:hAnsi="Times New Roman"/>
          <w:sz w:val="24"/>
          <w:szCs w:val="24"/>
        </w:rPr>
        <w:t xml:space="preserve">-o-Novo, </w:t>
      </w:r>
      <w:proofErr w:type="spellStart"/>
      <w:r w:rsidRPr="00276ACA">
        <w:rPr>
          <w:rFonts w:ascii="Times New Roman" w:hAnsi="Times New Roman"/>
          <w:sz w:val="24"/>
          <w:szCs w:val="24"/>
        </w:rPr>
        <w:t>Herdade</w:t>
      </w:r>
      <w:proofErr w:type="spellEnd"/>
      <w:r w:rsidRPr="00276ACA">
        <w:rPr>
          <w:rFonts w:ascii="Times New Roman" w:hAnsi="Times New Roman"/>
          <w:sz w:val="24"/>
          <w:szCs w:val="24"/>
        </w:rPr>
        <w:t xml:space="preserve"> do </w:t>
      </w:r>
      <w:proofErr w:type="spellStart"/>
      <w:r w:rsidRPr="00276ACA">
        <w:rPr>
          <w:rFonts w:ascii="Times New Roman" w:hAnsi="Times New Roman"/>
          <w:sz w:val="24"/>
          <w:szCs w:val="24"/>
        </w:rPr>
        <w:t>Freixo</w:t>
      </w:r>
      <w:proofErr w:type="spellEnd"/>
      <w:r w:rsidRPr="00276ACA">
        <w:rPr>
          <w:rFonts w:ascii="Times New Roman" w:hAnsi="Times New Roman"/>
          <w:sz w:val="24"/>
          <w:szCs w:val="24"/>
        </w:rPr>
        <w:t xml:space="preserve"> do </w:t>
      </w:r>
      <w:proofErr w:type="spellStart"/>
      <w:r w:rsidRPr="00276ACA">
        <w:rPr>
          <w:rFonts w:ascii="Times New Roman" w:hAnsi="Times New Roman"/>
          <w:sz w:val="24"/>
          <w:szCs w:val="24"/>
        </w:rPr>
        <w:t>Meio</w:t>
      </w:r>
      <w:proofErr w:type="spellEnd"/>
      <w:r w:rsidRPr="00276ACA">
        <w:rPr>
          <w:rFonts w:ascii="Times New Roman" w:hAnsi="Times New Roman"/>
          <w:sz w:val="24"/>
          <w:szCs w:val="24"/>
        </w:rPr>
        <w:t xml:space="preserve"> and Terra </w:t>
      </w:r>
      <w:proofErr w:type="spellStart"/>
      <w:r w:rsidRPr="00276ACA">
        <w:rPr>
          <w:rFonts w:ascii="Times New Roman" w:hAnsi="Times New Roman"/>
          <w:sz w:val="24"/>
          <w:szCs w:val="24"/>
        </w:rPr>
        <w:t>Sintrópica</w:t>
      </w:r>
      <w:proofErr w:type="spellEnd"/>
      <w:r w:rsidRPr="00276ACA">
        <w:rPr>
          <w:rFonts w:ascii="Times New Roman" w:hAnsi="Times New Roman"/>
          <w:sz w:val="24"/>
          <w:szCs w:val="24"/>
        </w:rPr>
        <w:t xml:space="preserve">). Despite the fact that all of them are undertaken in predominantly rural territories of the country, their experience is extremely valuable to us, given the objectives, the means of co-production and management and the partnerships they have developed with local public authorities.   </w:t>
      </w:r>
    </w:p>
    <w:p w14:paraId="6462F30F" w14:textId="77777777" w:rsidR="00822935" w:rsidRDefault="00822935" w:rsidP="00822935">
      <w:pPr>
        <w:pStyle w:val="Corpo"/>
      </w:pPr>
      <w:r w:rsidRPr="00276ACA">
        <w:rPr>
          <w:rFonts w:ascii="Times New Roman" w:hAnsi="Times New Roman"/>
          <w:sz w:val="24"/>
          <w:szCs w:val="24"/>
        </w:rPr>
        <w:t>There are also 25 experiences of Time Banks in Portugal, in several regions, all of which are framed and supported by GRAAL (Association of Social and Cultural character), with whom we are in permanent contact.</w:t>
      </w:r>
      <w:r>
        <w:rPr>
          <w:rFonts w:ascii="Times New Roman" w:hAnsi="Times New Roman"/>
          <w:sz w:val="24"/>
          <w:szCs w:val="24"/>
        </w:rPr>
        <w:t xml:space="preserve">  </w:t>
      </w:r>
    </w:p>
    <w:p w14:paraId="1E935F5D" w14:textId="1D033062" w:rsidR="006851A6" w:rsidRPr="00C94270" w:rsidRDefault="006851A6" w:rsidP="008E546A">
      <w:pPr>
        <w:rPr>
          <w:rFonts w:ascii="Segoe UI" w:hAnsi="Segoe UI" w:cs="Segoe UI"/>
          <w:b/>
          <w:bCs/>
          <w:u w:val="single"/>
          <w:lang w:val="en-GB"/>
        </w:rPr>
      </w:pPr>
    </w:p>
    <w:sectPr w:rsidR="006851A6" w:rsidRPr="00C94270" w:rsidSect="00C94270">
      <w:headerReference w:type="first" r:id="rId33"/>
      <w:footerReference w:type="first" r:id="rId34"/>
      <w:pgSz w:w="16838" w:h="11906" w:orient="landscape"/>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062A5" w14:textId="77777777" w:rsidR="001B6593" w:rsidRDefault="001B6593" w:rsidP="00517002">
      <w:pPr>
        <w:spacing w:after="0" w:line="240" w:lineRule="auto"/>
      </w:pPr>
      <w:r>
        <w:separator/>
      </w:r>
    </w:p>
  </w:endnote>
  <w:endnote w:type="continuationSeparator" w:id="0">
    <w:p w14:paraId="46983624" w14:textId="77777777" w:rsidR="001B6593" w:rsidRDefault="001B6593"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Arial"/>
    <w:charset w:val="00"/>
    <w:family w:val="swiss"/>
    <w:pitch w:val="variable"/>
    <w:sig w:usb0="00000001" w:usb1="4000205B" w:usb2="00000028"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Proxima Nova Rg">
    <w:altName w:val="Arial"/>
    <w:panose1 w:val="00000000000000000000"/>
    <w:charset w:val="00"/>
    <w:family w:val="modern"/>
    <w:notTrueType/>
    <w:pitch w:val="variable"/>
    <w:sig w:usb0="00000001" w:usb1="5000E0FB" w:usb2="00000000" w:usb3="00000000" w:csb0="0000019F" w:csb1="00000000"/>
  </w:font>
  <w:font w:name="Roboto">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82814" w14:textId="36F3FFF0" w:rsidR="00C94270" w:rsidRDefault="00C94270">
    <w:pPr>
      <w:pStyle w:val="Piedepgina"/>
    </w:pPr>
    <w:r w:rsidRPr="00E93BF8">
      <w:rPr>
        <w:noProof/>
        <w:lang w:eastAsia="es-ES"/>
      </w:rPr>
      <mc:AlternateContent>
        <mc:Choice Requires="wpg">
          <w:drawing>
            <wp:anchor distT="0" distB="0" distL="114300" distR="114300" simplePos="0" relativeHeight="251677696" behindDoc="0" locked="0" layoutInCell="1" allowOverlap="1" wp14:anchorId="2B8AC2BE" wp14:editId="1434A6F9">
              <wp:simplePos x="0" y="0"/>
              <wp:positionH relativeFrom="page">
                <wp:posOffset>4862195</wp:posOffset>
              </wp:positionH>
              <wp:positionV relativeFrom="page">
                <wp:posOffset>6716395</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1D5F646C" w14:textId="77777777" w:rsidR="00C94270" w:rsidRPr="00EB7AC4" w:rsidRDefault="00C94270" w:rsidP="00C94270">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B8AC2BE" id="Grupo 17" o:spid="_x0000_s1037" style="position:absolute;margin-left:382.85pt;margin-top:528.85pt;width:452.15pt;height:56.7pt;z-index:251677696;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">
              <o:lock v:ext="edit" aspectratio="t"/>
              <v:rect id="6 Rectángulo" o:spid="_x0000_s1038"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1D5F646C" w14:textId="77777777" w:rsidR="00C94270" w:rsidRPr="00EB7AC4" w:rsidRDefault="00C94270" w:rsidP="00C94270">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9"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EF8C2" w14:textId="77777777" w:rsidR="0028548F" w:rsidRDefault="0028548F">
    <w:pPr>
      <w:pStyle w:val="Piedepgina"/>
    </w:pPr>
    <w:r>
      <w:rPr>
        <w:noProof/>
        <w:lang w:eastAsia="es-ES"/>
      </w:rPr>
      <w:drawing>
        <wp:anchor distT="0" distB="0" distL="114300" distR="114300" simplePos="0" relativeHeight="251667456" behindDoc="1" locked="0" layoutInCell="1" allowOverlap="1" wp14:anchorId="439CFBDE" wp14:editId="78773DE6">
          <wp:simplePos x="0" y="0"/>
          <wp:positionH relativeFrom="page">
            <wp:posOffset>-15627</wp:posOffset>
          </wp:positionH>
          <wp:positionV relativeFrom="page">
            <wp:posOffset>9947275</wp:posOffset>
          </wp:positionV>
          <wp:extent cx="7962872" cy="744938"/>
          <wp:effectExtent l="0" t="0" r="635" b="0"/>
          <wp:wrapNone/>
          <wp:docPr id="10"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FD193" w14:textId="21345305" w:rsidR="0028548F" w:rsidRDefault="0028548F">
    <w:pPr>
      <w:pStyle w:val="Piedepgina"/>
    </w:pPr>
    <w:r>
      <w:rPr>
        <w:noProof/>
        <w:lang w:eastAsia="es-ES"/>
      </w:rPr>
      <w:drawing>
        <wp:anchor distT="0" distB="0" distL="114300" distR="114300" simplePos="0" relativeHeight="251663360" behindDoc="1" locked="0" layoutInCell="1" allowOverlap="1" wp14:anchorId="6F619D70" wp14:editId="1957C474">
          <wp:simplePos x="0" y="0"/>
          <wp:positionH relativeFrom="margin">
            <wp:align>center</wp:align>
          </wp:positionH>
          <wp:positionV relativeFrom="page">
            <wp:posOffset>9920025</wp:posOffset>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45AA9" w14:textId="77777777" w:rsidR="001B6593" w:rsidRDefault="001B6593" w:rsidP="00517002">
      <w:pPr>
        <w:spacing w:after="0" w:line="240" w:lineRule="auto"/>
      </w:pPr>
      <w:r>
        <w:separator/>
      </w:r>
    </w:p>
  </w:footnote>
  <w:footnote w:type="continuationSeparator" w:id="0">
    <w:p w14:paraId="0F8DB45B" w14:textId="77777777" w:rsidR="001B6593" w:rsidRDefault="001B6593" w:rsidP="00517002">
      <w:pPr>
        <w:spacing w:after="0" w:line="240" w:lineRule="auto"/>
      </w:pPr>
      <w:r>
        <w:continuationSeparator/>
      </w:r>
    </w:p>
  </w:footnote>
  <w:footnote w:id="1">
    <w:p w14:paraId="44C08736" w14:textId="77777777" w:rsidR="00C94270" w:rsidRPr="00CE1689" w:rsidRDefault="00C94270">
      <w:pPr>
        <w:pStyle w:val="Textonotapie"/>
        <w:rPr>
          <w:lang w:val="en-GB"/>
        </w:rPr>
      </w:pPr>
      <w:r>
        <w:rPr>
          <w:rStyle w:val="Refdenotaalpie"/>
        </w:rPr>
        <w:footnoteRef/>
      </w:r>
      <w:r w:rsidRPr="00CE1689">
        <w:rPr>
          <w:lang w:val="en-GB"/>
        </w:rPr>
        <w:t xml:space="preserve"> Especially related to the Social Solidarity Economy (SSE).</w:t>
      </w:r>
    </w:p>
  </w:footnote>
  <w:footnote w:id="2">
    <w:p w14:paraId="02C87BE4" w14:textId="77777777" w:rsidR="00C94270" w:rsidRPr="00CE1689" w:rsidRDefault="00C94270">
      <w:pPr>
        <w:pStyle w:val="Textonotapie"/>
        <w:rPr>
          <w:lang w:val="en-GB"/>
        </w:rPr>
      </w:pPr>
      <w:r>
        <w:rPr>
          <w:rStyle w:val="Refdenotaalpie"/>
        </w:rPr>
        <w:footnoteRef/>
      </w:r>
      <w:r w:rsidRPr="00CE1689">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9F503" w14:textId="785CD3D7" w:rsidR="0028548F" w:rsidRDefault="00C94270">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1552" behindDoc="0" locked="0" layoutInCell="1" allowOverlap="1" wp14:anchorId="1C700BE1" wp14:editId="40A640BA">
          <wp:simplePos x="0" y="0"/>
          <wp:positionH relativeFrom="margin">
            <wp:align>left</wp:align>
          </wp:positionH>
          <wp:positionV relativeFrom="page">
            <wp:align>top</wp:align>
          </wp:positionV>
          <wp:extent cx="3708000" cy="1440000"/>
          <wp:effectExtent l="0" t="0" r="0" b="0"/>
          <wp:wrapTopAndBottom/>
          <wp:docPr id="11"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548F" w:rsidRPr="008E33E7">
      <w:rPr>
        <w:noProof/>
        <w:lang w:eastAsia="es-ES"/>
      </w:rPr>
      <w:drawing>
        <wp:anchor distT="0" distB="0" distL="114300" distR="114300" simplePos="0" relativeHeight="251666432" behindDoc="0" locked="0" layoutInCell="1" allowOverlap="1" wp14:anchorId="32A91A15" wp14:editId="1C37D785">
          <wp:simplePos x="0" y="0"/>
          <wp:positionH relativeFrom="margin">
            <wp:align>right</wp:align>
          </wp:positionH>
          <wp:positionV relativeFrom="paragraph">
            <wp:posOffset>-125950</wp:posOffset>
          </wp:positionV>
          <wp:extent cx="1239347" cy="574128"/>
          <wp:effectExtent l="0" t="0" r="0" b="0"/>
          <wp:wrapNone/>
          <wp:docPr id="8"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1F80" w14:textId="13C242F9" w:rsidR="0028548F" w:rsidRDefault="0028548F">
    <w:pPr>
      <w:pStyle w:val="Encabezado"/>
    </w:pPr>
    <w:r w:rsidRPr="008E33E7">
      <w:rPr>
        <w:noProof/>
        <w:lang w:eastAsia="es-ES"/>
      </w:rPr>
      <w:drawing>
        <wp:anchor distT="0" distB="0" distL="114300" distR="114300" simplePos="0" relativeHeight="251661312" behindDoc="0" locked="0" layoutInCell="1" allowOverlap="1" wp14:anchorId="1E8FF851" wp14:editId="277A7698">
          <wp:simplePos x="0" y="0"/>
          <wp:positionH relativeFrom="margin">
            <wp:align>right</wp:align>
          </wp:positionH>
          <wp:positionV relativeFrom="paragraph">
            <wp:posOffset>-124212</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9264" behindDoc="0" locked="0" layoutInCell="1" allowOverlap="1" wp14:anchorId="68AD336E" wp14:editId="2550AF28">
          <wp:simplePos x="0" y="0"/>
          <wp:positionH relativeFrom="margin">
            <wp:posOffset>-159026</wp:posOffset>
          </wp:positionH>
          <wp:positionV relativeFrom="page">
            <wp:align>top</wp:align>
          </wp:positionV>
          <wp:extent cx="3849370" cy="1513840"/>
          <wp:effectExtent l="0" t="0" r="0" b="0"/>
          <wp:wrapTopAndBottom/>
          <wp:docPr id="6" name="Imagen 6"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B6962"/>
    <w:multiLevelType w:val="hybridMultilevel"/>
    <w:tmpl w:val="0A166EE8"/>
    <w:lvl w:ilvl="0" w:tplc="D12E74AA">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10F18"/>
    <w:rsid w:val="000271B8"/>
    <w:rsid w:val="00033C8F"/>
    <w:rsid w:val="00043BF0"/>
    <w:rsid w:val="000569FB"/>
    <w:rsid w:val="0005701A"/>
    <w:rsid w:val="000639D7"/>
    <w:rsid w:val="00071537"/>
    <w:rsid w:val="00076314"/>
    <w:rsid w:val="00083B72"/>
    <w:rsid w:val="00085C55"/>
    <w:rsid w:val="00092CCC"/>
    <w:rsid w:val="000C2CB3"/>
    <w:rsid w:val="000C4424"/>
    <w:rsid w:val="0011566B"/>
    <w:rsid w:val="00154528"/>
    <w:rsid w:val="00154BF6"/>
    <w:rsid w:val="00155DF6"/>
    <w:rsid w:val="001573A6"/>
    <w:rsid w:val="00163D4B"/>
    <w:rsid w:val="0017378C"/>
    <w:rsid w:val="0017721E"/>
    <w:rsid w:val="00181015"/>
    <w:rsid w:val="001B6593"/>
    <w:rsid w:val="001C2159"/>
    <w:rsid w:val="00213D9C"/>
    <w:rsid w:val="002219A0"/>
    <w:rsid w:val="00234835"/>
    <w:rsid w:val="00236346"/>
    <w:rsid w:val="002420D3"/>
    <w:rsid w:val="00243A22"/>
    <w:rsid w:val="00270213"/>
    <w:rsid w:val="002739E6"/>
    <w:rsid w:val="00275B5C"/>
    <w:rsid w:val="00276ACA"/>
    <w:rsid w:val="0028548F"/>
    <w:rsid w:val="00286331"/>
    <w:rsid w:val="002A30BE"/>
    <w:rsid w:val="002B1B61"/>
    <w:rsid w:val="002E0375"/>
    <w:rsid w:val="002E2075"/>
    <w:rsid w:val="003002BB"/>
    <w:rsid w:val="00305C32"/>
    <w:rsid w:val="00307160"/>
    <w:rsid w:val="0031639E"/>
    <w:rsid w:val="003808FC"/>
    <w:rsid w:val="00385029"/>
    <w:rsid w:val="00394329"/>
    <w:rsid w:val="003A1CB8"/>
    <w:rsid w:val="003A46B1"/>
    <w:rsid w:val="003C3D62"/>
    <w:rsid w:val="003E6E8D"/>
    <w:rsid w:val="00410006"/>
    <w:rsid w:val="00413837"/>
    <w:rsid w:val="00443237"/>
    <w:rsid w:val="004467FF"/>
    <w:rsid w:val="00476CD7"/>
    <w:rsid w:val="00482513"/>
    <w:rsid w:val="00490BB4"/>
    <w:rsid w:val="004E091C"/>
    <w:rsid w:val="005036B9"/>
    <w:rsid w:val="00503D7C"/>
    <w:rsid w:val="005140F2"/>
    <w:rsid w:val="00517002"/>
    <w:rsid w:val="005244C7"/>
    <w:rsid w:val="005259D0"/>
    <w:rsid w:val="005270AF"/>
    <w:rsid w:val="00534368"/>
    <w:rsid w:val="00550FF2"/>
    <w:rsid w:val="00561263"/>
    <w:rsid w:val="005817EA"/>
    <w:rsid w:val="005850DB"/>
    <w:rsid w:val="00590228"/>
    <w:rsid w:val="00595561"/>
    <w:rsid w:val="006142A5"/>
    <w:rsid w:val="00655F51"/>
    <w:rsid w:val="00663068"/>
    <w:rsid w:val="006851A6"/>
    <w:rsid w:val="00691AD8"/>
    <w:rsid w:val="00692F2C"/>
    <w:rsid w:val="0069555C"/>
    <w:rsid w:val="006B0AE5"/>
    <w:rsid w:val="006C4794"/>
    <w:rsid w:val="006F2982"/>
    <w:rsid w:val="007009B0"/>
    <w:rsid w:val="00711458"/>
    <w:rsid w:val="007165D1"/>
    <w:rsid w:val="00740C5D"/>
    <w:rsid w:val="00761213"/>
    <w:rsid w:val="007760E2"/>
    <w:rsid w:val="00795D55"/>
    <w:rsid w:val="0079755B"/>
    <w:rsid w:val="007A7E5E"/>
    <w:rsid w:val="007C25CB"/>
    <w:rsid w:val="007D5BA4"/>
    <w:rsid w:val="007E30D7"/>
    <w:rsid w:val="007E3FD9"/>
    <w:rsid w:val="007F507C"/>
    <w:rsid w:val="007F5F99"/>
    <w:rsid w:val="00822935"/>
    <w:rsid w:val="008276B4"/>
    <w:rsid w:val="00860B54"/>
    <w:rsid w:val="00862E99"/>
    <w:rsid w:val="008852E3"/>
    <w:rsid w:val="0088732C"/>
    <w:rsid w:val="008A3B26"/>
    <w:rsid w:val="008A7EC9"/>
    <w:rsid w:val="008C4699"/>
    <w:rsid w:val="008D0E9F"/>
    <w:rsid w:val="008D48FE"/>
    <w:rsid w:val="008D576A"/>
    <w:rsid w:val="008E546A"/>
    <w:rsid w:val="008F33B4"/>
    <w:rsid w:val="008F5332"/>
    <w:rsid w:val="009510BD"/>
    <w:rsid w:val="009B4C53"/>
    <w:rsid w:val="009B5D32"/>
    <w:rsid w:val="009C37BF"/>
    <w:rsid w:val="009F4C53"/>
    <w:rsid w:val="00A42B2E"/>
    <w:rsid w:val="00A641C9"/>
    <w:rsid w:val="00A66EEE"/>
    <w:rsid w:val="00AE753E"/>
    <w:rsid w:val="00AF1507"/>
    <w:rsid w:val="00AF6E4A"/>
    <w:rsid w:val="00B14CAE"/>
    <w:rsid w:val="00B204ED"/>
    <w:rsid w:val="00B554D1"/>
    <w:rsid w:val="00B6691C"/>
    <w:rsid w:val="00B87BF4"/>
    <w:rsid w:val="00BB46D7"/>
    <w:rsid w:val="00BD420C"/>
    <w:rsid w:val="00BF3A80"/>
    <w:rsid w:val="00C01665"/>
    <w:rsid w:val="00C35173"/>
    <w:rsid w:val="00C51B65"/>
    <w:rsid w:val="00C560F4"/>
    <w:rsid w:val="00C565C0"/>
    <w:rsid w:val="00C5756B"/>
    <w:rsid w:val="00C61E1C"/>
    <w:rsid w:val="00C65D8A"/>
    <w:rsid w:val="00C7102C"/>
    <w:rsid w:val="00C71561"/>
    <w:rsid w:val="00C925A3"/>
    <w:rsid w:val="00C94270"/>
    <w:rsid w:val="00CB5E32"/>
    <w:rsid w:val="00CE1689"/>
    <w:rsid w:val="00CE23AA"/>
    <w:rsid w:val="00D15E0C"/>
    <w:rsid w:val="00D3699E"/>
    <w:rsid w:val="00D81F90"/>
    <w:rsid w:val="00DB1104"/>
    <w:rsid w:val="00DD6FF0"/>
    <w:rsid w:val="00DE0C03"/>
    <w:rsid w:val="00E02B35"/>
    <w:rsid w:val="00E06E9E"/>
    <w:rsid w:val="00E07B08"/>
    <w:rsid w:val="00E11408"/>
    <w:rsid w:val="00E337D9"/>
    <w:rsid w:val="00E56E18"/>
    <w:rsid w:val="00E9508C"/>
    <w:rsid w:val="00EB2C67"/>
    <w:rsid w:val="00EB3947"/>
    <w:rsid w:val="00EC6B9E"/>
    <w:rsid w:val="00F003A1"/>
    <w:rsid w:val="00F1369D"/>
    <w:rsid w:val="00F22539"/>
    <w:rsid w:val="00F4678B"/>
    <w:rsid w:val="00F51651"/>
    <w:rsid w:val="00F60842"/>
    <w:rsid w:val="00F73D50"/>
    <w:rsid w:val="00F844F9"/>
    <w:rsid w:val="00FA6A14"/>
    <w:rsid w:val="00FE251A"/>
    <w:rsid w:val="00FF2D9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C560F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560F4"/>
  </w:style>
  <w:style w:type="paragraph" w:styleId="Piedepgina">
    <w:name w:val="footer"/>
    <w:basedOn w:val="Normal"/>
    <w:link w:val="PiedepginaCar"/>
    <w:uiPriority w:val="99"/>
    <w:unhideWhenUsed/>
    <w:rsid w:val="00C560F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560F4"/>
  </w:style>
  <w:style w:type="character" w:styleId="Hipervnculo">
    <w:name w:val="Hyperlink"/>
    <w:basedOn w:val="Fuentedeprrafopredeter"/>
    <w:uiPriority w:val="99"/>
    <w:unhideWhenUsed/>
    <w:rsid w:val="0028548F"/>
    <w:rPr>
      <w:color w:val="0563C1" w:themeColor="hyperlink"/>
      <w:u w:val="single"/>
    </w:rPr>
  </w:style>
  <w:style w:type="paragraph" w:styleId="NormalWeb">
    <w:name w:val="Normal (Web)"/>
    <w:basedOn w:val="Normal"/>
    <w:uiPriority w:val="99"/>
    <w:semiHidden/>
    <w:unhideWhenUsed/>
    <w:rsid w:val="0028548F"/>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C94270"/>
    <w:rPr>
      <w:sz w:val="16"/>
      <w:szCs w:val="16"/>
    </w:rPr>
  </w:style>
  <w:style w:type="paragraph" w:styleId="Textocomentario">
    <w:name w:val="annotation text"/>
    <w:basedOn w:val="Normal"/>
    <w:link w:val="TextocomentarioCar"/>
    <w:uiPriority w:val="99"/>
    <w:semiHidden/>
    <w:unhideWhenUsed/>
    <w:rsid w:val="00C9427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94270"/>
    <w:rPr>
      <w:sz w:val="20"/>
      <w:szCs w:val="20"/>
    </w:rPr>
  </w:style>
  <w:style w:type="paragraph" w:styleId="Textodeglobo">
    <w:name w:val="Balloon Text"/>
    <w:basedOn w:val="Normal"/>
    <w:link w:val="TextodegloboCar"/>
    <w:uiPriority w:val="99"/>
    <w:semiHidden/>
    <w:unhideWhenUsed/>
    <w:rsid w:val="00C9427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4270"/>
    <w:rPr>
      <w:rFonts w:ascii="Segoe UI" w:hAnsi="Segoe UI" w:cs="Segoe UI"/>
      <w:sz w:val="18"/>
      <w:szCs w:val="18"/>
    </w:rPr>
  </w:style>
  <w:style w:type="table" w:customStyle="1" w:styleId="Tablaconcuadrcula1">
    <w:name w:val="Tabla con cuadrícula1"/>
    <w:basedOn w:val="Tablanormal"/>
    <w:next w:val="Tablaconcuadrcula"/>
    <w:uiPriority w:val="39"/>
    <w:rsid w:val="00C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nhuma">
    <w:name w:val="Nenhuma"/>
    <w:rsid w:val="00DD6FF0"/>
    <w:rPr>
      <w:lang w:val="en-US"/>
    </w:rPr>
  </w:style>
  <w:style w:type="paragraph" w:styleId="HTMLconformatoprevio">
    <w:name w:val="HTML Preformatted"/>
    <w:basedOn w:val="Normal"/>
    <w:link w:val="HTMLconformatoprevioCar"/>
    <w:uiPriority w:val="99"/>
    <w:semiHidden/>
    <w:unhideWhenUsed/>
    <w:rsid w:val="002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PT" w:eastAsia="pt-PT"/>
    </w:rPr>
  </w:style>
  <w:style w:type="character" w:customStyle="1" w:styleId="HTMLconformatoprevioCar">
    <w:name w:val="HTML con formato previo Car"/>
    <w:basedOn w:val="Fuentedeprrafopredeter"/>
    <w:link w:val="HTMLconformatoprevio"/>
    <w:uiPriority w:val="99"/>
    <w:semiHidden/>
    <w:rsid w:val="002420D3"/>
    <w:rPr>
      <w:rFonts w:ascii="Courier New" w:eastAsia="Times New Roman" w:hAnsi="Courier New" w:cs="Courier New"/>
      <w:sz w:val="20"/>
      <w:szCs w:val="20"/>
      <w:lang w:val="pt-PT" w:eastAsia="pt-PT"/>
    </w:rPr>
  </w:style>
  <w:style w:type="character" w:customStyle="1" w:styleId="y2iqfc">
    <w:name w:val="y2iqfc"/>
    <w:basedOn w:val="Fuentedeprrafopredeter"/>
    <w:rsid w:val="002420D3"/>
  </w:style>
  <w:style w:type="paragraph" w:customStyle="1" w:styleId="Corpo">
    <w:name w:val="Corpo"/>
    <w:rsid w:val="005270AF"/>
    <w:pPr>
      <w:spacing w:line="252" w:lineRule="auto"/>
    </w:pPr>
    <w:rPr>
      <w:rFonts w:ascii="Calibri" w:eastAsia="Arial Unicode MS" w:hAnsi="Calibri" w:cs="Arial Unicode MS"/>
      <w:color w:val="000000"/>
      <w:u w:color="000000"/>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04398">
      <w:bodyDiv w:val="1"/>
      <w:marLeft w:val="0"/>
      <w:marRight w:val="0"/>
      <w:marTop w:val="0"/>
      <w:marBottom w:val="0"/>
      <w:divBdr>
        <w:top w:val="none" w:sz="0" w:space="0" w:color="auto"/>
        <w:left w:val="none" w:sz="0" w:space="0" w:color="auto"/>
        <w:bottom w:val="none" w:sz="0" w:space="0" w:color="auto"/>
        <w:right w:val="none" w:sz="0" w:space="0" w:color="auto"/>
      </w:divBdr>
    </w:div>
    <w:div w:id="185101926">
      <w:bodyDiv w:val="1"/>
      <w:marLeft w:val="0"/>
      <w:marRight w:val="0"/>
      <w:marTop w:val="0"/>
      <w:marBottom w:val="0"/>
      <w:divBdr>
        <w:top w:val="none" w:sz="0" w:space="0" w:color="auto"/>
        <w:left w:val="none" w:sz="0" w:space="0" w:color="auto"/>
        <w:bottom w:val="none" w:sz="0" w:space="0" w:color="auto"/>
        <w:right w:val="none" w:sz="0" w:space="0" w:color="auto"/>
      </w:divBdr>
    </w:div>
    <w:div w:id="233317889">
      <w:bodyDiv w:val="1"/>
      <w:marLeft w:val="0"/>
      <w:marRight w:val="0"/>
      <w:marTop w:val="0"/>
      <w:marBottom w:val="0"/>
      <w:divBdr>
        <w:top w:val="none" w:sz="0" w:space="0" w:color="auto"/>
        <w:left w:val="none" w:sz="0" w:space="0" w:color="auto"/>
        <w:bottom w:val="none" w:sz="0" w:space="0" w:color="auto"/>
        <w:right w:val="none" w:sz="0" w:space="0" w:color="auto"/>
      </w:divBdr>
    </w:div>
    <w:div w:id="271282940">
      <w:bodyDiv w:val="1"/>
      <w:marLeft w:val="0"/>
      <w:marRight w:val="0"/>
      <w:marTop w:val="0"/>
      <w:marBottom w:val="0"/>
      <w:divBdr>
        <w:top w:val="none" w:sz="0" w:space="0" w:color="auto"/>
        <w:left w:val="none" w:sz="0" w:space="0" w:color="auto"/>
        <w:bottom w:val="none" w:sz="0" w:space="0" w:color="auto"/>
        <w:right w:val="none" w:sz="0" w:space="0" w:color="auto"/>
      </w:divBdr>
    </w:div>
    <w:div w:id="360325190">
      <w:bodyDiv w:val="1"/>
      <w:marLeft w:val="0"/>
      <w:marRight w:val="0"/>
      <w:marTop w:val="0"/>
      <w:marBottom w:val="0"/>
      <w:divBdr>
        <w:top w:val="none" w:sz="0" w:space="0" w:color="auto"/>
        <w:left w:val="none" w:sz="0" w:space="0" w:color="auto"/>
        <w:bottom w:val="none" w:sz="0" w:space="0" w:color="auto"/>
        <w:right w:val="none" w:sz="0" w:space="0" w:color="auto"/>
      </w:divBdr>
    </w:div>
    <w:div w:id="367998610">
      <w:bodyDiv w:val="1"/>
      <w:marLeft w:val="0"/>
      <w:marRight w:val="0"/>
      <w:marTop w:val="0"/>
      <w:marBottom w:val="0"/>
      <w:divBdr>
        <w:top w:val="none" w:sz="0" w:space="0" w:color="auto"/>
        <w:left w:val="none" w:sz="0" w:space="0" w:color="auto"/>
        <w:bottom w:val="none" w:sz="0" w:space="0" w:color="auto"/>
        <w:right w:val="none" w:sz="0" w:space="0" w:color="auto"/>
      </w:divBdr>
    </w:div>
    <w:div w:id="392003204">
      <w:bodyDiv w:val="1"/>
      <w:marLeft w:val="0"/>
      <w:marRight w:val="0"/>
      <w:marTop w:val="0"/>
      <w:marBottom w:val="0"/>
      <w:divBdr>
        <w:top w:val="none" w:sz="0" w:space="0" w:color="auto"/>
        <w:left w:val="none" w:sz="0" w:space="0" w:color="auto"/>
        <w:bottom w:val="none" w:sz="0" w:space="0" w:color="auto"/>
        <w:right w:val="none" w:sz="0" w:space="0" w:color="auto"/>
      </w:divBdr>
    </w:div>
    <w:div w:id="408772536">
      <w:bodyDiv w:val="1"/>
      <w:marLeft w:val="0"/>
      <w:marRight w:val="0"/>
      <w:marTop w:val="0"/>
      <w:marBottom w:val="0"/>
      <w:divBdr>
        <w:top w:val="none" w:sz="0" w:space="0" w:color="auto"/>
        <w:left w:val="none" w:sz="0" w:space="0" w:color="auto"/>
        <w:bottom w:val="none" w:sz="0" w:space="0" w:color="auto"/>
        <w:right w:val="none" w:sz="0" w:space="0" w:color="auto"/>
      </w:divBdr>
    </w:div>
    <w:div w:id="506790624">
      <w:bodyDiv w:val="1"/>
      <w:marLeft w:val="0"/>
      <w:marRight w:val="0"/>
      <w:marTop w:val="0"/>
      <w:marBottom w:val="0"/>
      <w:divBdr>
        <w:top w:val="none" w:sz="0" w:space="0" w:color="auto"/>
        <w:left w:val="none" w:sz="0" w:space="0" w:color="auto"/>
        <w:bottom w:val="none" w:sz="0" w:space="0" w:color="auto"/>
        <w:right w:val="none" w:sz="0" w:space="0" w:color="auto"/>
      </w:divBdr>
    </w:div>
    <w:div w:id="510609922">
      <w:bodyDiv w:val="1"/>
      <w:marLeft w:val="0"/>
      <w:marRight w:val="0"/>
      <w:marTop w:val="0"/>
      <w:marBottom w:val="0"/>
      <w:divBdr>
        <w:top w:val="none" w:sz="0" w:space="0" w:color="auto"/>
        <w:left w:val="none" w:sz="0" w:space="0" w:color="auto"/>
        <w:bottom w:val="none" w:sz="0" w:space="0" w:color="auto"/>
        <w:right w:val="none" w:sz="0" w:space="0" w:color="auto"/>
      </w:divBdr>
    </w:div>
    <w:div w:id="519050999">
      <w:bodyDiv w:val="1"/>
      <w:marLeft w:val="0"/>
      <w:marRight w:val="0"/>
      <w:marTop w:val="0"/>
      <w:marBottom w:val="0"/>
      <w:divBdr>
        <w:top w:val="none" w:sz="0" w:space="0" w:color="auto"/>
        <w:left w:val="none" w:sz="0" w:space="0" w:color="auto"/>
        <w:bottom w:val="none" w:sz="0" w:space="0" w:color="auto"/>
        <w:right w:val="none" w:sz="0" w:space="0" w:color="auto"/>
      </w:divBdr>
    </w:div>
    <w:div w:id="598761267">
      <w:bodyDiv w:val="1"/>
      <w:marLeft w:val="0"/>
      <w:marRight w:val="0"/>
      <w:marTop w:val="0"/>
      <w:marBottom w:val="0"/>
      <w:divBdr>
        <w:top w:val="none" w:sz="0" w:space="0" w:color="auto"/>
        <w:left w:val="none" w:sz="0" w:space="0" w:color="auto"/>
        <w:bottom w:val="none" w:sz="0" w:space="0" w:color="auto"/>
        <w:right w:val="none" w:sz="0" w:space="0" w:color="auto"/>
      </w:divBdr>
    </w:div>
    <w:div w:id="878511173">
      <w:bodyDiv w:val="1"/>
      <w:marLeft w:val="0"/>
      <w:marRight w:val="0"/>
      <w:marTop w:val="0"/>
      <w:marBottom w:val="0"/>
      <w:divBdr>
        <w:top w:val="none" w:sz="0" w:space="0" w:color="auto"/>
        <w:left w:val="none" w:sz="0" w:space="0" w:color="auto"/>
        <w:bottom w:val="none" w:sz="0" w:space="0" w:color="auto"/>
        <w:right w:val="none" w:sz="0" w:space="0" w:color="auto"/>
      </w:divBdr>
    </w:div>
    <w:div w:id="1005017703">
      <w:bodyDiv w:val="1"/>
      <w:marLeft w:val="0"/>
      <w:marRight w:val="0"/>
      <w:marTop w:val="0"/>
      <w:marBottom w:val="0"/>
      <w:divBdr>
        <w:top w:val="none" w:sz="0" w:space="0" w:color="auto"/>
        <w:left w:val="none" w:sz="0" w:space="0" w:color="auto"/>
        <w:bottom w:val="none" w:sz="0" w:space="0" w:color="auto"/>
        <w:right w:val="none" w:sz="0" w:space="0" w:color="auto"/>
      </w:divBdr>
    </w:div>
    <w:div w:id="1350907190">
      <w:bodyDiv w:val="1"/>
      <w:marLeft w:val="0"/>
      <w:marRight w:val="0"/>
      <w:marTop w:val="0"/>
      <w:marBottom w:val="0"/>
      <w:divBdr>
        <w:top w:val="none" w:sz="0" w:space="0" w:color="auto"/>
        <w:left w:val="none" w:sz="0" w:space="0" w:color="auto"/>
        <w:bottom w:val="none" w:sz="0" w:space="0" w:color="auto"/>
        <w:right w:val="none" w:sz="0" w:space="0" w:color="auto"/>
      </w:divBdr>
      <w:divsChild>
        <w:div w:id="1594706175">
          <w:marLeft w:val="0"/>
          <w:marRight w:val="0"/>
          <w:marTop w:val="0"/>
          <w:marBottom w:val="0"/>
          <w:divBdr>
            <w:top w:val="none" w:sz="0" w:space="0" w:color="auto"/>
            <w:left w:val="none" w:sz="0" w:space="0" w:color="auto"/>
            <w:bottom w:val="none" w:sz="0" w:space="0" w:color="auto"/>
            <w:right w:val="none" w:sz="0" w:space="0" w:color="auto"/>
          </w:divBdr>
          <w:divsChild>
            <w:div w:id="589192514">
              <w:marLeft w:val="0"/>
              <w:marRight w:val="0"/>
              <w:marTop w:val="0"/>
              <w:marBottom w:val="0"/>
              <w:divBdr>
                <w:top w:val="none" w:sz="0" w:space="0" w:color="auto"/>
                <w:left w:val="none" w:sz="0" w:space="0" w:color="auto"/>
                <w:bottom w:val="dotted" w:sz="6" w:space="0" w:color="000000"/>
                <w:right w:val="none" w:sz="0" w:space="0" w:color="auto"/>
              </w:divBdr>
              <w:divsChild>
                <w:div w:id="111085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9277">
          <w:marLeft w:val="75"/>
          <w:marRight w:val="0"/>
          <w:marTop w:val="0"/>
          <w:marBottom w:val="0"/>
          <w:divBdr>
            <w:top w:val="none" w:sz="0" w:space="0" w:color="auto"/>
            <w:left w:val="none" w:sz="0" w:space="0" w:color="auto"/>
            <w:bottom w:val="none" w:sz="0" w:space="0" w:color="auto"/>
            <w:right w:val="none" w:sz="0" w:space="0" w:color="auto"/>
          </w:divBdr>
        </w:div>
      </w:divsChild>
    </w:div>
    <w:div w:id="1392315775">
      <w:bodyDiv w:val="1"/>
      <w:marLeft w:val="0"/>
      <w:marRight w:val="0"/>
      <w:marTop w:val="0"/>
      <w:marBottom w:val="0"/>
      <w:divBdr>
        <w:top w:val="none" w:sz="0" w:space="0" w:color="auto"/>
        <w:left w:val="none" w:sz="0" w:space="0" w:color="auto"/>
        <w:bottom w:val="none" w:sz="0" w:space="0" w:color="auto"/>
        <w:right w:val="none" w:sz="0" w:space="0" w:color="auto"/>
      </w:divBdr>
    </w:div>
    <w:div w:id="1397047340">
      <w:bodyDiv w:val="1"/>
      <w:marLeft w:val="0"/>
      <w:marRight w:val="0"/>
      <w:marTop w:val="0"/>
      <w:marBottom w:val="0"/>
      <w:divBdr>
        <w:top w:val="none" w:sz="0" w:space="0" w:color="auto"/>
        <w:left w:val="none" w:sz="0" w:space="0" w:color="auto"/>
        <w:bottom w:val="none" w:sz="0" w:space="0" w:color="auto"/>
        <w:right w:val="none" w:sz="0" w:space="0" w:color="auto"/>
      </w:divBdr>
    </w:div>
    <w:div w:id="1429692080">
      <w:bodyDiv w:val="1"/>
      <w:marLeft w:val="0"/>
      <w:marRight w:val="0"/>
      <w:marTop w:val="0"/>
      <w:marBottom w:val="0"/>
      <w:divBdr>
        <w:top w:val="none" w:sz="0" w:space="0" w:color="auto"/>
        <w:left w:val="none" w:sz="0" w:space="0" w:color="auto"/>
        <w:bottom w:val="none" w:sz="0" w:space="0" w:color="auto"/>
        <w:right w:val="none" w:sz="0" w:space="0" w:color="auto"/>
      </w:divBdr>
    </w:div>
    <w:div w:id="1461650303">
      <w:bodyDiv w:val="1"/>
      <w:marLeft w:val="0"/>
      <w:marRight w:val="0"/>
      <w:marTop w:val="0"/>
      <w:marBottom w:val="0"/>
      <w:divBdr>
        <w:top w:val="none" w:sz="0" w:space="0" w:color="auto"/>
        <w:left w:val="none" w:sz="0" w:space="0" w:color="auto"/>
        <w:bottom w:val="none" w:sz="0" w:space="0" w:color="auto"/>
        <w:right w:val="none" w:sz="0" w:space="0" w:color="auto"/>
      </w:divBdr>
      <w:divsChild>
        <w:div w:id="370569405">
          <w:marLeft w:val="0"/>
          <w:marRight w:val="0"/>
          <w:marTop w:val="0"/>
          <w:marBottom w:val="0"/>
          <w:divBdr>
            <w:top w:val="none" w:sz="0" w:space="0" w:color="auto"/>
            <w:left w:val="none" w:sz="0" w:space="0" w:color="auto"/>
            <w:bottom w:val="none" w:sz="0" w:space="0" w:color="auto"/>
            <w:right w:val="none" w:sz="0" w:space="0" w:color="auto"/>
          </w:divBdr>
          <w:divsChild>
            <w:div w:id="753166440">
              <w:marLeft w:val="0"/>
              <w:marRight w:val="0"/>
              <w:marTop w:val="0"/>
              <w:marBottom w:val="0"/>
              <w:divBdr>
                <w:top w:val="none" w:sz="0" w:space="0" w:color="auto"/>
                <w:left w:val="none" w:sz="0" w:space="0" w:color="auto"/>
                <w:bottom w:val="none" w:sz="0" w:space="0" w:color="auto"/>
                <w:right w:val="none" w:sz="0" w:space="0" w:color="auto"/>
              </w:divBdr>
              <w:divsChild>
                <w:div w:id="288778886">
                  <w:marLeft w:val="0"/>
                  <w:marRight w:val="0"/>
                  <w:marTop w:val="0"/>
                  <w:marBottom w:val="0"/>
                  <w:divBdr>
                    <w:top w:val="none" w:sz="0" w:space="0" w:color="auto"/>
                    <w:left w:val="none" w:sz="0" w:space="0" w:color="auto"/>
                    <w:bottom w:val="none" w:sz="0" w:space="0" w:color="auto"/>
                    <w:right w:val="none" w:sz="0" w:space="0" w:color="auto"/>
                  </w:divBdr>
                  <w:divsChild>
                    <w:div w:id="1628242387">
                      <w:marLeft w:val="0"/>
                      <w:marRight w:val="0"/>
                      <w:marTop w:val="0"/>
                      <w:marBottom w:val="0"/>
                      <w:divBdr>
                        <w:top w:val="none" w:sz="0" w:space="0" w:color="auto"/>
                        <w:left w:val="none" w:sz="0" w:space="0" w:color="auto"/>
                        <w:bottom w:val="none" w:sz="0" w:space="0" w:color="auto"/>
                        <w:right w:val="none" w:sz="0" w:space="0" w:color="auto"/>
                      </w:divBdr>
                      <w:divsChild>
                        <w:div w:id="543756168">
                          <w:marLeft w:val="0"/>
                          <w:marRight w:val="0"/>
                          <w:marTop w:val="0"/>
                          <w:marBottom w:val="0"/>
                          <w:divBdr>
                            <w:top w:val="none" w:sz="0" w:space="0" w:color="auto"/>
                            <w:left w:val="none" w:sz="0" w:space="0" w:color="auto"/>
                            <w:bottom w:val="none" w:sz="0" w:space="0" w:color="auto"/>
                            <w:right w:val="none" w:sz="0" w:space="0" w:color="auto"/>
                          </w:divBdr>
                          <w:divsChild>
                            <w:div w:id="1886216233">
                              <w:marLeft w:val="0"/>
                              <w:marRight w:val="0"/>
                              <w:marTop w:val="0"/>
                              <w:marBottom w:val="0"/>
                              <w:divBdr>
                                <w:top w:val="none" w:sz="0" w:space="0" w:color="auto"/>
                                <w:left w:val="none" w:sz="0" w:space="0" w:color="auto"/>
                                <w:bottom w:val="none" w:sz="0" w:space="0" w:color="auto"/>
                                <w:right w:val="none" w:sz="0" w:space="0" w:color="auto"/>
                              </w:divBdr>
                              <w:divsChild>
                                <w:div w:id="1638073854">
                                  <w:marLeft w:val="0"/>
                                  <w:marRight w:val="0"/>
                                  <w:marTop w:val="0"/>
                                  <w:marBottom w:val="0"/>
                                  <w:divBdr>
                                    <w:top w:val="none" w:sz="0" w:space="0" w:color="auto"/>
                                    <w:left w:val="none" w:sz="0" w:space="0" w:color="auto"/>
                                    <w:bottom w:val="none" w:sz="0" w:space="0" w:color="auto"/>
                                    <w:right w:val="none" w:sz="0" w:space="0" w:color="auto"/>
                                  </w:divBdr>
                                  <w:divsChild>
                                    <w:div w:id="510144798">
                                      <w:marLeft w:val="0"/>
                                      <w:marRight w:val="0"/>
                                      <w:marTop w:val="0"/>
                                      <w:marBottom w:val="0"/>
                                      <w:divBdr>
                                        <w:top w:val="none" w:sz="0" w:space="0" w:color="auto"/>
                                        <w:left w:val="none" w:sz="0" w:space="0" w:color="auto"/>
                                        <w:bottom w:val="none" w:sz="0" w:space="0" w:color="auto"/>
                                        <w:right w:val="none" w:sz="0" w:space="0" w:color="auto"/>
                                      </w:divBdr>
                                    </w:div>
                                    <w:div w:id="648023233">
                                      <w:marLeft w:val="0"/>
                                      <w:marRight w:val="0"/>
                                      <w:marTop w:val="0"/>
                                      <w:marBottom w:val="0"/>
                                      <w:divBdr>
                                        <w:top w:val="none" w:sz="0" w:space="0" w:color="auto"/>
                                        <w:left w:val="none" w:sz="0" w:space="0" w:color="auto"/>
                                        <w:bottom w:val="none" w:sz="0" w:space="0" w:color="auto"/>
                                        <w:right w:val="none" w:sz="0" w:space="0" w:color="auto"/>
                                      </w:divBdr>
                                      <w:divsChild>
                                        <w:div w:id="251554704">
                                          <w:marLeft w:val="0"/>
                                          <w:marRight w:val="165"/>
                                          <w:marTop w:val="150"/>
                                          <w:marBottom w:val="0"/>
                                          <w:divBdr>
                                            <w:top w:val="none" w:sz="0" w:space="0" w:color="auto"/>
                                            <w:left w:val="none" w:sz="0" w:space="0" w:color="auto"/>
                                            <w:bottom w:val="none" w:sz="0" w:space="0" w:color="auto"/>
                                            <w:right w:val="none" w:sz="0" w:space="0" w:color="auto"/>
                                          </w:divBdr>
                                          <w:divsChild>
                                            <w:div w:id="878515102">
                                              <w:marLeft w:val="0"/>
                                              <w:marRight w:val="0"/>
                                              <w:marTop w:val="0"/>
                                              <w:marBottom w:val="0"/>
                                              <w:divBdr>
                                                <w:top w:val="none" w:sz="0" w:space="0" w:color="auto"/>
                                                <w:left w:val="none" w:sz="0" w:space="0" w:color="auto"/>
                                                <w:bottom w:val="none" w:sz="0" w:space="0" w:color="auto"/>
                                                <w:right w:val="none" w:sz="0" w:space="0" w:color="auto"/>
                                              </w:divBdr>
                                              <w:divsChild>
                                                <w:div w:id="178265228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1774931">
      <w:bodyDiv w:val="1"/>
      <w:marLeft w:val="0"/>
      <w:marRight w:val="0"/>
      <w:marTop w:val="0"/>
      <w:marBottom w:val="0"/>
      <w:divBdr>
        <w:top w:val="none" w:sz="0" w:space="0" w:color="auto"/>
        <w:left w:val="none" w:sz="0" w:space="0" w:color="auto"/>
        <w:bottom w:val="none" w:sz="0" w:space="0" w:color="auto"/>
        <w:right w:val="none" w:sz="0" w:space="0" w:color="auto"/>
      </w:divBdr>
    </w:div>
    <w:div w:id="1645431323">
      <w:bodyDiv w:val="1"/>
      <w:marLeft w:val="0"/>
      <w:marRight w:val="0"/>
      <w:marTop w:val="0"/>
      <w:marBottom w:val="0"/>
      <w:divBdr>
        <w:top w:val="none" w:sz="0" w:space="0" w:color="auto"/>
        <w:left w:val="none" w:sz="0" w:space="0" w:color="auto"/>
        <w:bottom w:val="none" w:sz="0" w:space="0" w:color="auto"/>
        <w:right w:val="none" w:sz="0" w:space="0" w:color="auto"/>
      </w:divBdr>
    </w:div>
    <w:div w:id="1666980420">
      <w:bodyDiv w:val="1"/>
      <w:marLeft w:val="0"/>
      <w:marRight w:val="0"/>
      <w:marTop w:val="0"/>
      <w:marBottom w:val="0"/>
      <w:divBdr>
        <w:top w:val="none" w:sz="0" w:space="0" w:color="auto"/>
        <w:left w:val="none" w:sz="0" w:space="0" w:color="auto"/>
        <w:bottom w:val="none" w:sz="0" w:space="0" w:color="auto"/>
        <w:right w:val="none" w:sz="0" w:space="0" w:color="auto"/>
      </w:divBdr>
    </w:div>
    <w:div w:id="1699772835">
      <w:bodyDiv w:val="1"/>
      <w:marLeft w:val="0"/>
      <w:marRight w:val="0"/>
      <w:marTop w:val="0"/>
      <w:marBottom w:val="0"/>
      <w:divBdr>
        <w:top w:val="none" w:sz="0" w:space="0" w:color="auto"/>
        <w:left w:val="none" w:sz="0" w:space="0" w:color="auto"/>
        <w:bottom w:val="none" w:sz="0" w:space="0" w:color="auto"/>
        <w:right w:val="none" w:sz="0" w:space="0" w:color="auto"/>
      </w:divBdr>
    </w:div>
    <w:div w:id="1743983245">
      <w:bodyDiv w:val="1"/>
      <w:marLeft w:val="0"/>
      <w:marRight w:val="0"/>
      <w:marTop w:val="0"/>
      <w:marBottom w:val="0"/>
      <w:divBdr>
        <w:top w:val="none" w:sz="0" w:space="0" w:color="auto"/>
        <w:left w:val="none" w:sz="0" w:space="0" w:color="auto"/>
        <w:bottom w:val="none" w:sz="0" w:space="0" w:color="auto"/>
        <w:right w:val="none" w:sz="0" w:space="0" w:color="auto"/>
      </w:divBdr>
    </w:div>
    <w:div w:id="1840578983">
      <w:bodyDiv w:val="1"/>
      <w:marLeft w:val="0"/>
      <w:marRight w:val="0"/>
      <w:marTop w:val="0"/>
      <w:marBottom w:val="0"/>
      <w:divBdr>
        <w:top w:val="none" w:sz="0" w:space="0" w:color="auto"/>
        <w:left w:val="none" w:sz="0" w:space="0" w:color="auto"/>
        <w:bottom w:val="none" w:sz="0" w:space="0" w:color="auto"/>
        <w:right w:val="none" w:sz="0" w:space="0" w:color="auto"/>
      </w:divBdr>
    </w:div>
    <w:div w:id="18784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hyperlink" Target="https://www.facebook.com/medtownproject" TargetMode="External"/><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hyperlink" Target="file:///C:\Users\MedTOWN%20%233\_Espe\_MedTOWN\medtown2019\materiales\ToT\Toolkit\cop.acpp.com"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6.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hyperlink" Target="http://www.enicbcmed.eu/projects/medtown" TargetMode="External"/><Relationship Id="rId29" Type="http://schemas.openxmlformats.org/officeDocument/2006/relationships/hyperlink" Target="mailto:medtown@acp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24" Type="http://schemas.openxmlformats.org/officeDocument/2006/relationships/image" Target="media/image15.png"/><Relationship Id="rId32" Type="http://schemas.openxmlformats.org/officeDocument/2006/relationships/hyperlink" Target="https://data.dre.pt/eli/dec-lei/18/2008/p/cons/20210721/pt/html" TargetMode="Externa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4.png"/><Relationship Id="rId28" Type="http://schemas.openxmlformats.org/officeDocument/2006/relationships/hyperlink" Target="https://www.facebook.com/medtownproject"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mailto:medtown@acpp.com" TargetMode="External"/><Relationship Id="rId31" Type="http://schemas.openxmlformats.org/officeDocument/2006/relationships/hyperlink" Target="file:///C:\Users\MedTOWN%20%233\_Espe\_MedTOWN\medtown2019\materiales\ToT\Toolkit\cop.acpp.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9.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yperlink" Target="http://www.enicbcmed.eu/projects/medtown" TargetMode="External"/><Relationship Id="rId35" Type="http://schemas.openxmlformats.org/officeDocument/2006/relationships/fontTable" Target="fontTable.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540AE-68AC-402B-B986-8DFDE351E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1570</Words>
  <Characters>8636</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5</cp:revision>
  <dcterms:created xsi:type="dcterms:W3CDTF">2022-10-11T15:06:00Z</dcterms:created>
  <dcterms:modified xsi:type="dcterms:W3CDTF">2024-01-17T13:21:00Z</dcterms:modified>
</cp:coreProperties>
</file>